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D4460" w:rsidRPr="00482AC5" w:rsidRDefault="001D4460">
      <w:pPr>
        <w:adjustRightInd w:val="0"/>
        <w:snapToGrid w:val="0"/>
        <w:rPr>
          <w:rFonts w:ascii="Source Han Sans CN Normal" w:eastAsia="Source Han Sans CN Normal" w:hAnsi="Source Han Sans CN Normal" w:cs="思源黑体"/>
          <w:b/>
          <w:bCs/>
          <w:color w:val="000000" w:themeColor="text1"/>
          <w:sz w:val="22"/>
          <w:lang w:eastAsia="zh-CN"/>
        </w:rPr>
      </w:pPr>
      <w:r w:rsidRPr="00482AC5">
        <w:rPr>
          <w:rFonts w:ascii="Source Han Sans CN Normal" w:eastAsia="Source Han Sans CN Normal" w:hAnsi="Source Han Sans CN Normal" w:cs="思源黑体" w:hint="eastAsia"/>
          <w:b/>
          <w:bCs/>
          <w:color w:val="000000" w:themeColor="text1"/>
          <w:sz w:val="22"/>
          <w:lang w:eastAsia="zh-CN"/>
        </w:rPr>
        <w:t>登山路线</w:t>
      </w:r>
    </w:p>
    <w:p/>
    <w:p w:rsidR="001D4460" w:rsidRPr="00482AC5" w:rsidRDefault="001D4460">
      <w:pPr>
        <w:adjustRightInd w:val="0"/>
        <w:snapToGrid w:val="0"/>
        <w:rPr>
          <w:rFonts w:ascii="Source Han Sans CN Normal" w:eastAsia="Source Han Sans CN Normal" w:hAnsi="Source Han Sans CN Normal" w:cs="思源黑体"/>
          <w:b/>
          <w:bCs/>
          <w:color w:val="000000" w:themeColor="text1"/>
          <w:sz w:val="22"/>
          <w:lang w:eastAsia="zh-CN"/>
        </w:rPr>
      </w:pPr>
      <w:r w:rsidRPr="00482AC5">
        <w:rPr>
          <w:rFonts w:ascii="Source Han Sans CN Normal" w:eastAsia="Source Han Sans CN Normal" w:hAnsi="Source Han Sans CN Normal" w:cs="思源黑体" w:hint="eastAsia"/>
          <w:b/>
          <w:bCs/>
          <w:color w:val="000000" w:themeColor="text1"/>
          <w:sz w:val="22"/>
          <w:lang w:eastAsia="zh-CN"/>
        </w:rPr>
        <w:t>路线长度：2.5至3千米</w:t>
      </w:r>
    </w:p>
    <w:p w:rsidR="001D4460" w:rsidRPr="00482AC5" w:rsidRDefault="001D4460">
      <w:pPr>
        <w:adjustRightInd w:val="0"/>
        <w:snapToGrid w:val="0"/>
        <w:rPr>
          <w:rFonts w:ascii="Source Han Sans CN Normal" w:eastAsia="Source Han Sans CN Normal" w:hAnsi="Source Han Sans CN Normal" w:cs="思源黑体"/>
          <w:b/>
          <w:bCs/>
          <w:color w:val="000000" w:themeColor="text1"/>
          <w:sz w:val="22"/>
          <w:lang w:eastAsia="zh-CN"/>
        </w:rPr>
      </w:pPr>
      <w:r w:rsidRPr="00482AC5">
        <w:rPr>
          <w:rFonts w:ascii="Source Han Sans CN Normal" w:eastAsia="Source Han Sans CN Normal" w:hAnsi="Source Han Sans CN Normal" w:cs="思源黑体" w:hint="eastAsia"/>
          <w:b/>
          <w:bCs/>
          <w:color w:val="000000" w:themeColor="text1"/>
          <w:sz w:val="22"/>
          <w:lang w:eastAsia="zh-CN"/>
        </w:rPr>
        <w:t>所需时间：1.5至2小时（单程）</w:t>
      </w:r>
    </w:p>
    <w:p w:rsidR="001D4460" w:rsidRPr="00482AC5" w:rsidRDefault="001D4460">
      <w:pPr>
        <w:adjustRightInd w:val="0"/>
        <w:snapToGrid w:val="0"/>
        <w:rPr>
          <w:rFonts w:ascii="Source Han Sans CN Normal" w:eastAsia="Source Han Sans CN Normal" w:hAnsi="Source Han Sans CN Normal" w:cs="思源黑体"/>
          <w:color w:val="000000" w:themeColor="text1"/>
          <w:sz w:val="22"/>
          <w:lang w:eastAsia="zh-CN"/>
        </w:rPr>
      </w:pPr>
    </w:p>
    <w:p w:rsidR="001D4460" w:rsidRPr="00482AC5" w:rsidRDefault="001D4460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思源黑体"/>
          <w:color w:val="000000" w:themeColor="text1"/>
          <w:sz w:val="22"/>
          <w:shd w:val="clear" w:color="auto" w:fill="FFFFFF"/>
          <w:lang w:eastAsia="zh-CN"/>
        </w:rPr>
      </w:pPr>
      <w:r w:rsidRPr="00482AC5">
        <w:rPr>
          <w:rFonts w:ascii="Source Han Sans CN Normal" w:eastAsia="Source Han Sans CN Normal" w:hAnsi="Source Han Sans CN Normal" w:cs="思源黑体" w:hint="eastAsia"/>
          <w:color w:val="000000" w:themeColor="text1"/>
          <w:sz w:val="22"/>
          <w:shd w:val="clear" w:color="auto" w:fill="FFFFFF"/>
          <w:lang w:eastAsia="zh-CN"/>
        </w:rPr>
        <w:t>通往小岳（1042米）顶峰的</w:t>
      </w:r>
      <w:r>
        <w:rPr>
          <w:rFonts w:ascii="Source Han Sans CN Normal" w:eastAsia="Source Han Sans CN Normal" w:hAnsi="Source Han Sans CN Normal" w:cs="思源黑体" w:hint="eastAsia"/>
          <w:color w:val="000000" w:themeColor="text1"/>
          <w:sz w:val="22"/>
          <w:shd w:val="clear" w:color="auto" w:fill="FFFFFF"/>
          <w:lang w:eastAsia="zh-CN"/>
        </w:rPr>
        <w:t>是</w:t>
      </w:r>
      <w:r w:rsidRPr="00482AC5">
        <w:rPr>
          <w:rFonts w:ascii="Source Han Sans CN Normal" w:eastAsia="Source Han Sans CN Normal" w:hAnsi="Source Han Sans CN Normal" w:cs="思源黑体" w:hint="eastAsia"/>
          <w:color w:val="000000" w:themeColor="text1"/>
          <w:sz w:val="22"/>
          <w:shd w:val="clear" w:color="auto" w:fill="FFFFFF"/>
          <w:lang w:eastAsia="zh-CN"/>
        </w:rPr>
        <w:t>一条古老的旧林道。它原本是小岳唯一的登山路线，起点位于小溪周边的山中小屋对面。如今，青葱蓊郁的新小岳路线成为小岳的主登山道，起点则位于停车场附近。沿着新登山路线，开启跋涉之旅。首先，您会穿过旧林道，向前行约900米，呈现在眼前的是一条未经铺就的原始山道。新旧两条登山路线，皆穿越一片山毛榉原始林，这片森林一直延伸至距山顶800米处。从两条路线的交汇点继续行300米，便会抵达森林边界，顿时视野豁然开朗，白神山地保护区的全景即铺陈于眼前。</w:t>
      </w:r>
    </w:p>
    <w:p w:rsidR="001D4460" w:rsidRDefault="001D4460">
      <w:pPr>
        <w:widowControl/>
        <w:adjustRightInd w:val="0"/>
        <w:snapToGrid w:val="0"/>
        <w:ind w:firstLineChars="200" w:firstLine="462"/>
        <w:rPr>
          <w:rFonts w:ascii="思源黑体" w:eastAsia="思源黑体" w:hAnsi="思源黑体" w:cs="思源黑体"/>
          <w:color w:val="000000" w:themeColor="text1"/>
          <w:sz w:val="22"/>
          <w:shd w:val="clear" w:color="auto" w:fill="FFFFFF"/>
          <w:lang w:eastAsia="zh-CN"/>
        </w:rPr>
      </w:pPr>
      <w:r w:rsidRPr="00482AC5">
        <w:rPr>
          <w:rFonts w:ascii="Source Han Sans CN Normal" w:eastAsia="Source Han Sans CN Normal" w:hAnsi="Source Han Sans CN Normal" w:cs="思源黑体" w:hint="eastAsia"/>
          <w:color w:val="000000" w:themeColor="text1"/>
          <w:sz w:val="22"/>
          <w:shd w:val="clear" w:color="auto" w:fill="FFFFFF"/>
          <w:lang w:eastAsia="zh-CN"/>
        </w:rPr>
        <w:t>旧登山路线沿着小溪，在高大茂密的山毛榉林间绵延。森林里有株参天巨树，枝叶繁茂并向四面八方伸展，形似千手观音菩萨，故有“千手观音”之称。若您细心观察，会发现沿着两条登山步道生长的部分山毛榉上，留有特殊的爪痕，那正是亚洲黑熊为寻觅高营养价值的山毛榉坚果，爬树时留下的痕迹。如果运气上佳，或许还可看见亚洲黑熊用树枝搭起的“熊棚”，它们喜欢坐在棚子里津津有味地大啖山毛榉坚果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">
    <w:altName w:val="游ゴシック"/>
    <w:charset w:val="80"/>
    <w:family w:val="swiss"/>
    <w:pitch w:val="variable"/>
    <w:sig w:usb0="00000000" w:usb1="2ADF3C10" w:usb2="00000016" w:usb3="00000000" w:csb0="00060107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D4460"/>
    <w:rsid w:val="001D4460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5EDE62B-BF5F-4973-A471-058A27F890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407</Characters>
  <Application>Microsoft Office Word</Application>
  <DocSecurity>0</DocSecurity>
  <Lines>3</Lines>
  <Paragraphs>1</Paragraphs>
  <ScaleCrop>false</ScaleCrop>
  <Company/>
  <LinksUpToDate>false</LinksUpToDate>
  <CharactersWithSpaces>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2023-07-11T03:48:00Z</dcterms:created>
  <dcterms:modified xsi:type="dcterms:W3CDTF">2023-07-11T03:48:00Z</dcterms:modified>
</cp:coreProperties>
</file>