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7CD2" w:rsidRPr="002A62FB" w:rsidRDefault="00C07CD2">
      <w:pPr>
        <w:widowControl/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CN"/>
        </w:rPr>
      </w:pPr>
      <w:r w:rsidRPr="002A62FB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岳岱自然观察教育林</w:t>
      </w:r>
    </w:p>
    <w:p/>
    <w:p w:rsidR="00C07CD2" w:rsidRPr="002A62FB" w:rsidRDefault="00C07CD2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CN"/>
        </w:rPr>
      </w:pPr>
      <w:r w:rsidRPr="002A62F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岳岱自然观察教育林展示出白神山地环境史中乍看矛盾的两个侧面，即山毛榉原始林与辽阔的人工林。秋田县以秋田杉闻名，此树属稀有品种，乃杉树之珍品，而数世纪以来，伐木公司的身影也一直活跃在白神山地。通过战后大规模的森林再生项目，当地森林大部分都改种了杉树。但由于白神山地的核心区域多位于人迹罕至的深山，并未被划入项目内，从而免遭人为影响。</w:t>
      </w:r>
    </w:p>
    <w:p w:rsidR="00C07CD2" w:rsidRPr="002A62FB" w:rsidRDefault="00C07CD2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CN"/>
        </w:rPr>
      </w:pPr>
      <w:r w:rsidRPr="002A62F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岳岱自然观察教育林周边的大片山毛榉约在70年前被改植杉树。然而，生命力顽强的山毛榉悄然重生，又逐渐蔓延开来，人工林仅零星地维持着一席之地。深山里则是一片未曾遭到采伐的山毛榉原始林，白神山地最古老的山毛榉便傲然屹立于此，推测其树龄达400年。</w:t>
      </w:r>
    </w:p>
    <w:p w:rsidR="00C07CD2" w:rsidRPr="00B06E39" w:rsidRDefault="00C07CD2">
      <w:pPr>
        <w:widowControl/>
        <w:adjustRightInd w:val="0"/>
        <w:snapToGrid w:val="0"/>
        <w:ind w:firstLineChars="200" w:firstLine="462"/>
        <w:rPr>
          <w:rFonts w:ascii="思源黑体" w:eastAsia="思源黑体" w:hAnsi="思源黑体" w:cs="思源黑体"/>
          <w:color w:val="000000" w:themeColor="text1"/>
          <w:sz w:val="22"/>
          <w:lang w:eastAsia="zh-CN"/>
        </w:rPr>
      </w:pPr>
      <w:r w:rsidRPr="002A62F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山毛榉原始林的新陈代谢，未被造林、采伐等人类活动干预，不同年代的山毛榉相依相存。枯朽腐败的老木化作肥沃的土壤，滋养幼树，数世纪以来，原始林依循自身的周期生生不息。这里的山毛榉是体验日本原始自然</w:t>
      </w:r>
      <w:r w:rsidRPr="00B06E39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CN"/>
        </w:rPr>
        <w:t>风景的绝佳场所。</w:t>
      </w:r>
      <w:bookmarkStart w:id="0" w:name="OLE_LINK3"/>
      <w:r w:rsidRPr="00B06E39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CN"/>
        </w:rPr>
        <w:t>实际上，日本吉卜力工作室在制作《幽灵公主》的场景时，也参照了岳岱自然观察教育林。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CD2"/>
    <w:rsid w:val="00444234"/>
    <w:rsid w:val="00C07CD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132CC-153C-4038-A96A-D491C697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2023-07-11T03:49:00Z</dcterms:created>
  <dcterms:modified xsi:type="dcterms:W3CDTF">2023-07-11T03:49:00Z</dcterms:modified>
</cp:coreProperties>
</file>