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4708" w:rsidRDefault="000F4708" w:rsidP="000F4708">
      <w:pPr>
        <w:snapToGrid w:val="0"/>
        <w:rPr>
          <w:rFonts w:ascii="Source Han Sans CN Normal" w:eastAsia="Source Han Sans CN Normal" w:hAnsi="Source Han Sans CN Normal" w:cs="SimSun"/>
          <w:b/>
          <w:color w:val="000000"/>
          <w:sz w:val="22"/>
          <w:lang w:eastAsia="zh-CN"/>
        </w:rPr>
      </w:pPr>
      <w:r w:rsidRPr="003E484D">
        <w:rPr>
          <w:rFonts w:ascii="Source Han Sans CN Normal" w:eastAsia="Source Han Sans CN Normal" w:hAnsi="Source Han Sans CN Normal" w:cs="SimSun"/>
          <w:b/>
          <w:color w:val="000000"/>
          <w:sz w:val="22"/>
          <w:lang w:eastAsia="zh-CN"/>
        </w:rPr>
        <w:t>盆栽造型</w:t>
      </w:r>
    </w:p>
    <w:p/>
    <w:p w:rsidR="000F4708" w:rsidRPr="003E484D" w:rsidRDefault="000F4708" w:rsidP="000F4708">
      <w:pPr>
        <w:snapToGrid w:val="0"/>
        <w:ind w:firstLine="440"/>
        <w:rPr>
          <w:rFonts w:ascii="Source Han Sans CN Normal" w:eastAsia="Source Han Sans CN Normal" w:hAnsi="Source Han Sans CN Normal" w:cs="SimSun"/>
          <w:sz w:val="22"/>
          <w:lang w:eastAsia="zh-CN"/>
        </w:rPr>
      </w:pPr>
      <w:r w:rsidRPr="003E484D">
        <w:rPr>
          <w:rFonts w:ascii="Source Han Sans CN Normal" w:eastAsia="Source Han Sans CN Normal" w:hAnsi="Source Han Sans CN Normal" w:cs="SimSun"/>
          <w:sz w:val="22"/>
          <w:lang w:eastAsia="zh-CN"/>
        </w:rPr>
        <w:t>盆栽艺术经过数世纪的持续发展，虽已淬炼出诸多常规树形，但却并非墨守成规。这些以模仿自然为主的树形没有严格定义，因此为盆栽艺匠留下了想象空间。</w:t>
      </w:r>
    </w:p>
    <w:p w:rsidR="000F4708" w:rsidRPr="003E484D" w:rsidRDefault="000F4708" w:rsidP="000F4708">
      <w:pPr>
        <w:snapToGrid w:val="0"/>
        <w:ind w:firstLine="440"/>
        <w:rPr>
          <w:rFonts w:ascii="Source Han Sans CN Normal" w:eastAsia="Source Han Sans CN Normal" w:hAnsi="Source Han Sans CN Normal" w:cs="SimSun"/>
          <w:sz w:val="22"/>
          <w:lang w:eastAsia="zh-CN"/>
        </w:rPr>
      </w:pPr>
    </w:p>
    <w:p w:rsidR="000F4708" w:rsidRPr="003E484D" w:rsidRDefault="000F4708" w:rsidP="000F4708">
      <w:pPr>
        <w:snapToGrid w:val="0"/>
        <w:rPr>
          <w:rFonts w:ascii="Source Han Sans CN Normal" w:eastAsia="Source Han Sans CN Normal" w:hAnsi="Source Han Sans CN Normal" w:cs="SimSun"/>
          <w:b/>
          <w:color w:val="000000"/>
          <w:sz w:val="22"/>
          <w:lang w:eastAsia="zh-CN"/>
        </w:rPr>
      </w:pPr>
      <w:r w:rsidRPr="003E484D">
        <w:rPr>
          <w:rFonts w:ascii="Source Han Sans CN Normal" w:eastAsia="Source Han Sans CN Normal" w:hAnsi="Source Han Sans CN Normal" w:cs="SimSun"/>
          <w:b/>
          <w:color w:val="000000"/>
          <w:sz w:val="22"/>
          <w:lang w:eastAsia="zh-CN"/>
        </w:rPr>
        <w:t>“直干型”与“曲干型（模样木）”</w:t>
      </w:r>
    </w:p>
    <w:p w:rsidR="000F4708" w:rsidRPr="003E484D" w:rsidRDefault="000F4708" w:rsidP="000F4708">
      <w:pPr>
        <w:snapToGrid w:val="0"/>
        <w:ind w:firstLine="440"/>
        <w:rPr>
          <w:rFonts w:ascii="Source Han Sans CN Normal" w:eastAsia="Source Han Sans CN Normal" w:hAnsi="Source Han Sans CN Normal" w:cs="SimSun"/>
          <w:sz w:val="22"/>
          <w:lang w:eastAsia="zh-CN"/>
        </w:rPr>
      </w:pPr>
      <w:r w:rsidRPr="003E484D">
        <w:rPr>
          <w:rFonts w:ascii="Source Han Sans CN Normal" w:eastAsia="Source Han Sans CN Normal" w:hAnsi="Source Han Sans CN Normal" w:cs="SimSun"/>
          <w:sz w:val="22"/>
          <w:lang w:eastAsia="zh-CN"/>
        </w:rPr>
        <w:t>这两种直立向上的形态是极为典型的盆栽造型，常见于松科木盆栽。树干垂直挺拔的称为“直干</w:t>
      </w:r>
      <w:r w:rsidRPr="003E484D">
        <w:rPr>
          <w:rFonts w:ascii="Source Han Sans CN Normal" w:eastAsia="Source Han Sans CN Normal" w:hAnsi="Source Han Sans CN Normal" w:cs="SimSun"/>
          <w:color w:val="000000"/>
          <w:sz w:val="22"/>
          <w:lang w:eastAsia="zh-CN"/>
        </w:rPr>
        <w:t>型</w:t>
      </w:r>
      <w:r w:rsidRPr="003E484D">
        <w:rPr>
          <w:rFonts w:ascii="Source Han Sans CN Normal" w:eastAsia="Source Han Sans CN Normal" w:hAnsi="Source Han Sans CN Normal" w:cs="SimSun"/>
          <w:sz w:val="22"/>
          <w:lang w:eastAsia="zh-CN"/>
        </w:rPr>
        <w:t>”；树干呈S形蜿蜒而上，前端尖细的叫做“</w:t>
      </w:r>
      <w:r w:rsidRPr="003E484D">
        <w:rPr>
          <w:rFonts w:ascii="Source Han Sans CN Normal" w:eastAsia="Source Han Sans CN Normal" w:hAnsi="Source Han Sans CN Normal" w:cs="SimSun"/>
          <w:color w:val="000000"/>
          <w:sz w:val="22"/>
          <w:lang w:eastAsia="zh-CN"/>
        </w:rPr>
        <w:t>曲干型</w:t>
      </w:r>
      <w:r w:rsidRPr="003E484D">
        <w:rPr>
          <w:rFonts w:ascii="Source Han Sans CN Normal" w:eastAsia="Source Han Sans CN Normal" w:hAnsi="Source Han Sans CN Normal" w:cs="SimSun"/>
          <w:sz w:val="22"/>
          <w:lang w:eastAsia="zh-CN"/>
        </w:rPr>
        <w:t>”，</w:t>
      </w:r>
      <w:r w:rsidRPr="003E484D">
        <w:rPr>
          <w:rFonts w:ascii="Source Han Sans CN Normal" w:eastAsia="Source Han Sans CN Normal" w:hAnsi="Source Han Sans CN Normal" w:cs="SimSun"/>
          <w:color w:val="000000"/>
          <w:sz w:val="22"/>
          <w:lang w:eastAsia="zh-CN"/>
        </w:rPr>
        <w:t>又称“</w:t>
      </w:r>
      <w:r w:rsidRPr="003E484D">
        <w:rPr>
          <w:rFonts w:ascii="Source Han Sans CN Normal" w:eastAsia="Source Han Sans CN Normal" w:hAnsi="Source Han Sans CN Normal" w:cs="SimSun"/>
          <w:sz w:val="22"/>
          <w:lang w:eastAsia="zh-CN"/>
        </w:rPr>
        <w:t>模样木</w:t>
      </w:r>
      <w:r w:rsidRPr="003E484D">
        <w:rPr>
          <w:rFonts w:ascii="Source Han Sans CN Normal" w:eastAsia="Source Han Sans CN Normal" w:hAnsi="Source Han Sans CN Normal" w:cs="SimSun"/>
          <w:color w:val="000000"/>
          <w:sz w:val="22"/>
          <w:lang w:eastAsia="zh-CN"/>
        </w:rPr>
        <w:t>”</w:t>
      </w:r>
      <w:r w:rsidRPr="003E484D">
        <w:rPr>
          <w:rFonts w:ascii="Source Han Sans CN Normal" w:eastAsia="Source Han Sans CN Normal" w:hAnsi="Source Han Sans CN Normal" w:cs="SimSun"/>
          <w:sz w:val="22"/>
          <w:lang w:eastAsia="zh-CN"/>
        </w:rPr>
        <w:t>。</w:t>
      </w:r>
    </w:p>
    <w:p w:rsidR="000F4708" w:rsidRPr="003E484D" w:rsidRDefault="000F4708" w:rsidP="000F4708">
      <w:pPr>
        <w:snapToGrid w:val="0"/>
        <w:ind w:firstLine="440"/>
        <w:rPr>
          <w:rFonts w:ascii="Source Han Sans CN Normal" w:eastAsia="Source Han Sans CN Normal" w:hAnsi="Source Han Sans CN Normal" w:cs="SimSun"/>
          <w:sz w:val="22"/>
          <w:lang w:eastAsia="zh-CN"/>
        </w:rPr>
      </w:pPr>
    </w:p>
    <w:p w:rsidR="000F4708" w:rsidRPr="008D7DDF" w:rsidRDefault="000F4708" w:rsidP="000F4708">
      <w:pPr>
        <w:widowControl/>
        <w:autoSpaceDE w:val="0"/>
        <w:autoSpaceDN w:val="0"/>
        <w:adjustRightInd w:val="0"/>
        <w:snapToGrid w:val="0"/>
        <w:spacing w:line="240" w:lineRule="atLeast"/>
        <w:jc w:val="left"/>
        <w:outlineLvl w:val="0"/>
        <w:rPr>
          <w:rFonts w:ascii="Source Han Sans CN Normal" w:eastAsia="Source Han Sans CN Normal" w:hAnsi="Source Han Sans CN Normal" w:cs="Times"/>
          <w:b/>
          <w:color w:val="000000"/>
          <w:sz w:val="22"/>
          <w:lang w:eastAsia="zh-CN"/>
        </w:rPr>
      </w:pPr>
      <w:r w:rsidRPr="008D7DDF">
        <w:rPr>
          <w:rFonts w:ascii="Source Han Sans CN Normal" w:eastAsia="Source Han Sans CN Normal" w:hAnsi="Source Han Sans CN Normal" w:cs="Times"/>
          <w:b/>
          <w:color w:val="000000"/>
          <w:sz w:val="22"/>
          <w:lang w:eastAsia="zh-CN"/>
        </w:rPr>
        <w:t>“风吹型(吹流)”与“悬崖型”</w:t>
      </w:r>
    </w:p>
    <w:p w:rsidR="000F4708" w:rsidRDefault="000F4708" w:rsidP="000F4708">
      <w:pPr>
        <w:widowControl/>
        <w:autoSpaceDE w:val="0"/>
        <w:autoSpaceDN w:val="0"/>
        <w:adjustRightInd w:val="0"/>
        <w:snapToGrid w:val="0"/>
        <w:spacing w:line="240" w:lineRule="atLeast"/>
        <w:ind w:firstLineChars="200" w:firstLine="462"/>
        <w:jc w:val="left"/>
        <w:rPr>
          <w:rFonts w:ascii="Source Han Sans CN Normal" w:eastAsia="Source Han Sans CN Normal" w:hAnsi="Source Han Sans CN Normal" w:cs="Times"/>
          <w:color w:val="000000"/>
          <w:sz w:val="22"/>
          <w:lang w:eastAsia="zh-CN"/>
        </w:rPr>
      </w:pPr>
      <w:r w:rsidRPr="00555D0D">
        <w:rPr>
          <w:rFonts w:ascii="Source Han Sans CN Normal" w:eastAsia="Source Han Sans CN Normal" w:hAnsi="Source Han Sans CN Normal" w:cs="Times"/>
          <w:color w:val="000000"/>
          <w:sz w:val="22"/>
          <w:lang w:eastAsia="zh-CN"/>
        </w:rPr>
        <w:t>盆栽艺术常以这两种造型来表现树木与严酷的大自然顽强抗争这一主题。“风吹型”的躯干婆娑斜</w:t>
      </w:r>
      <w:r w:rsidRPr="00555D0D">
        <w:rPr>
          <w:rFonts w:ascii="Source Han Sans CN Normal" w:eastAsia="Source Han Sans CN Normal" w:hAnsi="Source Han Sans CN Normal" w:cs="Times" w:hint="eastAsia"/>
          <w:color w:val="000000"/>
          <w:sz w:val="22"/>
          <w:lang w:eastAsia="zh-CN"/>
        </w:rPr>
        <w:t>伸</w:t>
      </w:r>
      <w:r w:rsidRPr="00555D0D">
        <w:rPr>
          <w:rFonts w:ascii="Source Han Sans CN Normal" w:eastAsia="Source Han Sans CN Normal" w:hAnsi="Source Han Sans CN Normal" w:cs="Times"/>
          <w:color w:val="000000"/>
          <w:sz w:val="22"/>
          <w:lang w:eastAsia="zh-CN"/>
        </w:rPr>
        <w:t>，俨然一株坚忍强风的顽木;“悬崖型”则模仿沿峭壁弯垂的树木。这两种造型常见于五针松盆栽。</w:t>
      </w:r>
    </w:p>
    <w:p w:rsidR="000F4708" w:rsidRPr="00555D0D" w:rsidRDefault="000F4708" w:rsidP="000F4708">
      <w:pPr>
        <w:widowControl/>
        <w:autoSpaceDE w:val="0"/>
        <w:autoSpaceDN w:val="0"/>
        <w:adjustRightInd w:val="0"/>
        <w:snapToGrid w:val="0"/>
        <w:spacing w:line="240" w:lineRule="atLeast"/>
        <w:ind w:firstLineChars="200" w:firstLine="462"/>
        <w:jc w:val="left"/>
        <w:rPr>
          <w:rFonts w:ascii="Source Han Sans CN Normal" w:eastAsia="Source Han Sans CN Normal" w:hAnsi="Source Han Sans CN Normal" w:cs="Times"/>
          <w:color w:val="000000"/>
          <w:sz w:val="22"/>
          <w:lang w:eastAsia="zh-CN"/>
        </w:rPr>
      </w:pPr>
    </w:p>
    <w:p w:rsidR="000F4708" w:rsidRPr="008D7DDF" w:rsidRDefault="000F4708" w:rsidP="000F4708">
      <w:pPr>
        <w:widowControl/>
        <w:autoSpaceDE w:val="0"/>
        <w:autoSpaceDN w:val="0"/>
        <w:adjustRightInd w:val="0"/>
        <w:snapToGrid w:val="0"/>
        <w:spacing w:line="240" w:lineRule="atLeast"/>
        <w:jc w:val="left"/>
        <w:outlineLvl w:val="0"/>
        <w:rPr>
          <w:rFonts w:ascii="Source Han Sans CN Normal" w:eastAsia="Source Han Sans CN Normal" w:hAnsi="Source Han Sans CN Normal" w:cs="Times"/>
          <w:b/>
          <w:color w:val="000000"/>
          <w:sz w:val="22"/>
          <w:lang w:eastAsia="zh-CN"/>
        </w:rPr>
      </w:pPr>
      <w:r w:rsidRPr="008D7DDF">
        <w:rPr>
          <w:rFonts w:ascii="Source Han Sans CN Normal" w:eastAsia="Source Han Sans CN Normal" w:hAnsi="Source Han Sans CN Normal" w:cs="Times"/>
          <w:b/>
          <w:color w:val="000000"/>
          <w:sz w:val="22"/>
          <w:lang w:eastAsia="zh-CN"/>
        </w:rPr>
        <w:t>“连根型”与“合栽型”</w:t>
      </w:r>
    </w:p>
    <w:p w:rsidR="000F4708" w:rsidRDefault="000F4708" w:rsidP="000F4708">
      <w:pPr>
        <w:widowControl/>
        <w:autoSpaceDE w:val="0"/>
        <w:autoSpaceDN w:val="0"/>
        <w:adjustRightInd w:val="0"/>
        <w:snapToGrid w:val="0"/>
        <w:spacing w:line="240" w:lineRule="atLeast"/>
        <w:ind w:firstLineChars="200" w:firstLine="462"/>
        <w:jc w:val="left"/>
        <w:rPr>
          <w:rFonts w:ascii="Source Han Sans CN Normal" w:eastAsia="Source Han Sans CN Normal" w:hAnsi="Source Han Sans CN Normal" w:cs="Times"/>
          <w:color w:val="000000"/>
          <w:sz w:val="22"/>
          <w:lang w:eastAsia="zh-CN"/>
        </w:rPr>
      </w:pPr>
      <w:r w:rsidRPr="00555D0D">
        <w:rPr>
          <w:rFonts w:ascii="Source Han Sans CN Normal" w:eastAsia="Source Han Sans CN Normal" w:hAnsi="Source Han Sans CN Normal" w:cs="Times"/>
          <w:color w:val="000000"/>
          <w:sz w:val="22"/>
          <w:lang w:eastAsia="zh-CN"/>
        </w:rPr>
        <w:t>多条树干长于同一根部即为“连根”，在“连根型”的盆栽中既同根又连理的树型也时常可见。可培育为“连根型”的树种非常有限，杜松便是其中之一。“合栽型”则是将多株树木合种于一处，从而展现出林间绘卷般景致的一种技法。</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ource Han Sans CN Normal">
    <w:altName w:val="Malgun Gothic Semilight"/>
    <w:charset w:val="80"/>
    <w:family w:val="modern"/>
    <w:pitch w:val="variable"/>
    <w:sig w:usb0="20000207" w:usb1="2ADF3C10" w:usb2="00000016" w:usb3="00000000" w:csb0="00060107"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F4708"/>
    <w:rsid w:val="000F4708"/>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ED719E-CE61-4768-A463-2A855ED4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2023-07-11T03:55:00Z</dcterms:created>
  <dcterms:modified xsi:type="dcterms:W3CDTF">2023-07-11T03:55:00Z</dcterms:modified>
</cp:coreProperties>
</file>