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D64" w:rsidRDefault="00CD0D64" w:rsidP="00CD0D64">
      <w:pPr>
        <w:snapToGrid w:val="0"/>
        <w:rPr>
          <w:rFonts w:ascii="Source Han Sans CN Normal" w:eastAsia="Source Han Sans CN Normal" w:hAnsi="Source Han Sans CN Normal" w:cs="SimSun"/>
          <w:b/>
          <w:color w:val="000000"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b/>
          <w:color w:val="000000"/>
          <w:sz w:val="22"/>
          <w:lang w:eastAsia="zh-CN"/>
        </w:rPr>
        <w:t>摄影须知</w:t>
      </w:r>
    </w:p>
    <w:p/>
    <w:p w:rsidR="00CD0D64" w:rsidRDefault="00CD0D64" w:rsidP="00CD0D64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sz w:val="22"/>
          <w:lang w:eastAsia="zh-CN"/>
        </w:rPr>
        <w:t>为保护精致敏感的树木及特定盆栽的设计版权，大宫盆栽美术馆的主要展品、庭园，以及附近的盆栽园均禁止拍照。不过，美术馆的东侧设置了自由拍摄专区。为展示树木的最佳状态，拍摄区所陈列的20件盆栽会频繁地应季更换——例如，春夏两季通常展示开花品种，而冬季则有常绿的松柏凌霜而立。位于美术馆二层的盆栽露台和大厅同样允许拍照，这里的视野较为开阔，尤其适于拍摄庭园的广角或全景照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D64"/>
    <w:rsid w:val="00444234"/>
    <w:rsid w:val="00C42597"/>
    <w:rsid w:val="00C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EA79E2-88F8-4E20-9838-FA40649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2023-07-11T03:55:00Z</dcterms:created>
  <dcterms:modified xsi:type="dcterms:W3CDTF">2023-07-11T03:55:00Z</dcterms:modified>
</cp:coreProperties>
</file>