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4C21" w:rsidRDefault="003D4C21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  <w:t>声明（故事、歌曲）</w:t>
      </w:r>
    </w:p>
    <w:p/>
    <w:p w:rsidR="003D4C21" w:rsidRDefault="003D4C21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声明，是佛教徒在佛事活动中歌咏的一种曲调，亦被叫作“音声佛事”，故日本的平民百姓平时很少接触。但是，声明的各种形式对日本的音乐与文化产生了深远的影响。日本中世纪的“平曲”和“说经节”（类似中国评书的传统艺术），就是伴随曲调叙述故事的表演艺术。</w:t>
      </w:r>
    </w:p>
    <w:p w:rsidR="003D4C21" w:rsidRDefault="003D4C21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与大原渊源深厚的《平家物语》是一部写于13世纪的名作。受声明的曲调和唱法影响，琵琶法师在讲述《平家物语》时，会一边弹奏琵琶，一边讲诉故事。</w:t>
      </w:r>
    </w:p>
    <w:p w:rsidR="003D4C21" w:rsidRDefault="003D4C21">
      <w:pPr>
        <w:pBdr>
          <w:top w:val="nil"/>
          <w:left w:val="nil"/>
          <w:bottom w:val="nil"/>
          <w:right w:val="nil"/>
          <w:between w:val="nil"/>
        </w:pBdr>
        <w:ind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日本演歌中有一种叫做“小节”（类似花腔的颤音）的独特唱法，它也源自声明。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C21"/>
    <w:rsid w:val="003D4C21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67511B-D161-4444-BF77-4C5F7E7B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2023-07-11T04:54:00Z</dcterms:created>
  <dcterms:modified xsi:type="dcterms:W3CDTF">2023-07-11T04:54:00Z</dcterms:modified>
</cp:coreProperties>
</file>