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301" w:rsidRPr="004277B3" w:rsidRDefault="00875301" w:rsidP="00515F7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277B3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毘沙</w:t>
      </w:r>
      <w:r w:rsidRPr="004277B3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门</w:t>
      </w:r>
      <w:r w:rsidRPr="004277B3"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CN"/>
        </w:rPr>
        <w:t>沼（</w:t>
      </w:r>
      <w:r w:rsidRPr="004277B3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五色湖沼群）</w:t>
      </w:r>
    </w:p>
    <w:p/>
    <w:p w:rsidR="00875301" w:rsidRPr="004277B3" w:rsidRDefault="00875301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五色湖沼群由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4277B3">
        <w:rPr>
          <w:rFonts w:ascii="Source Han Sans CN Normal" w:eastAsia="Source Han Sans CN Normal" w:hAnsi="Source Han Sans CN Normal" w:cs="Arial"/>
          <w:sz w:val="22"/>
          <w:lang w:eastAsia="zh-CN"/>
        </w:rPr>
        <w:t>30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个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色彩纷呈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的浅沼及湿地构成，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其中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以毘沙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门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沼最具规模。</w:t>
      </w:r>
      <w:r w:rsidRPr="004277B3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年，磐梯山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引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滑坡，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致周遭河流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拥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塞于此，毘沙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门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沼便由此形成。</w:t>
      </w:r>
    </w:p>
    <w:p w:rsidR="00875301" w:rsidRPr="004277B3" w:rsidRDefault="00875301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毘沙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门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沼因光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线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差异呈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色或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色。沼水酸性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偏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弱，浮游生物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较为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丰富。而狐尾藻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、眼子菜等水生植物也在此繁衍。此外，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毘沙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门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栖息着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拉氏鱥及珠星三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块鱼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等数种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鱼类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p w:rsidR="00875301" w:rsidRPr="004277B3" w:rsidRDefault="00875301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自游客中心沿小路向西行，初遇的便是毘沙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门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沼。它是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条小路上唯一一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处可租用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手划船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自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水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面欣赏别致风景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的沼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该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得名于佛教四天王之一、自室町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代（</w:t>
      </w:r>
      <w:r w:rsidRPr="004277B3">
        <w:rPr>
          <w:rFonts w:ascii="Source Han Sans CN Normal" w:eastAsia="Source Han Sans CN Normal" w:hAnsi="Source Han Sans CN Normal" w:cs="Arial"/>
          <w:sz w:val="22"/>
          <w:lang w:eastAsia="zh-CN"/>
        </w:rPr>
        <w:t>1136-1573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）以来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便被奉为</w:t>
      </w:r>
      <w:r w:rsidRPr="004277B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日本七福神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之一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“毘沙</w:t>
      </w:r>
      <w:r w:rsidRPr="004277B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门</w:t>
      </w:r>
      <w:r w:rsidRPr="004277B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”</w:t>
      </w:r>
      <w:r w:rsidRPr="004277B3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301"/>
    <w:rsid w:val="00444234"/>
    <w:rsid w:val="008753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81136-15B3-4B0F-B0C5-63A2EFAE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