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3BA" w:rsidRDefault="00DD33BA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人与自然的独特关系</w:t>
      </w:r>
    </w:p>
    <w:p w:rsidR="00DD33BA" w:rsidRPr="00D67DF4" w:rsidRDefault="00DD33BA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8"/>
          <w:szCs w:val="8"/>
          <w:lang w:eastAsia="zh-CN"/>
        </w:rPr>
      </w:pPr>
      <w:r/>
    </w:p>
    <w:p w:rsidR="00DD33BA" w:rsidRPr="00AE66D8" w:rsidRDefault="00DD33BA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南阿尔卑斯UNESCO</w:t>
      </w:r>
      <w:r w:rsidRPr="00AE66D8">
        <w:rPr>
          <w:rFonts w:ascii="Source Han Sans CN Normal" w:eastAsia="Source Han Sans CN Normal" w:hAnsi="Source Han Sans CN Normal" w:cs="Arial Unicode MS" w:hint="eastAsia"/>
          <w:b/>
          <w:sz w:val="22"/>
          <w:szCs w:val="22"/>
          <w:lang w:eastAsia="zh-CN"/>
        </w:rPr>
        <w:t>（联合国教科文组织）</w:t>
      </w: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生物圈保护区</w:t>
      </w:r>
    </w:p>
    <w:p w:rsidR="00DD33BA" w:rsidRPr="00AE66D8" w:rsidRDefault="00DD33BA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2014年，南阿尔卑斯因满足生物多样性保护、可持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续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发展、科研和教育支持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等多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项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条件，被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UNESCO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认定为生物圈保护区。</w:t>
      </w:r>
    </w:p>
    <w:p w:rsidR="00DD33BA" w:rsidRPr="00AE66D8" w:rsidRDefault="00DD33BA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UNESCO生物圈保护区由三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个区域构成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。最外围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是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“过渡区”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人类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在此生息繁衍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从事社会活动，构建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区域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社会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可持续发展的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典范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；与之相邻的是“缓冲区”，其自然环境可用于开展教育、研究等活动；最内侧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“核心区”，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为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生态环境保护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区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p w:rsidR="00DD33BA" w:rsidRPr="00AE66D8" w:rsidRDefault="00DD33BA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南阿尔卑斯是人与自然和谐相处的绝佳范例。山麓地区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住宅、水田、果园、农地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等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绵延铺陈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；缓冲区可开展生态旅游、生态教育以及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健步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、观鸟、露营等多种活动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。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可持续性采伐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在这一区域仍在实施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，但受到严格控制，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以免危及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本地物种；核心区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动植物资源丰富，生态系统受到妥善保护。</w:t>
      </w:r>
    </w:p>
    <w:p w:rsidR="00DD33BA" w:rsidRPr="00AE66D8" w:rsidRDefault="00DD33BA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在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UNESCO生物圈保护区的概念框架下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还会纳入一些具有重要文化意义的地方活动，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例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如南阿尔卑斯地区传统的竹篓捕鱼，以及静冈县曲木漆器便当盒的传统制作工艺“井川Menpa”等。</w:t>
      </w:r>
    </w:p>
    <w:p w:rsidR="00DD33BA" w:rsidRPr="00AE66D8" w:rsidRDefault="00DD33BA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该地区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独树一帜，在持续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保护当地文化、历史以及自然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的进程中不懈努力，而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南阿尔卑斯UNESCO生物圈保护区的认定，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也是对其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努力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的认可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BA"/>
    <w:rsid w:val="00444234"/>
    <w:rsid w:val="00C42597"/>
    <w:rsid w:val="00D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46F86-58D5-47AB-873F-E816788A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DD33BA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