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ECC" w:rsidRDefault="007E7ECC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日御碕神社：建筑</w:t>
      </w:r>
    </w:p>
    <w:p w:rsidR="007E7ECC" w:rsidRDefault="007E7ECC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Arial" w:eastAsia="Meiryo UI" w:hAnsi="Arial" w:cs="Arial"/>
          <w:b/>
          <w:kern w:val="0"/>
          <w:sz w:val="22"/>
          <w:lang w:val="en-AU" w:eastAsia="zh-CN"/>
        </w:rPr>
      </w:pPr>
      <w:r/>
    </w:p>
    <w:p w:rsidR="007E7ECC" w:rsidRPr="00BE78D6" w:rsidRDefault="007E7ECC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现今本殿内的权现造（日本神社构造样式的一种）和以朱红色为基调的木造建筑，皆是奉德川家光（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1604-1651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）将军之命，于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1634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年开始修筑。前者典雅优美，后者明艳醒目。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1644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年竣工的神社境内，分别坐落着供奉天照大御神和</w:t>
      </w:r>
      <w:r w:rsidRPr="00914D9F">
        <w:rPr>
          <w:rFonts w:ascii="Source Han Sans CN Normal" w:eastAsia="Source Han Sans CN Normal" w:hAnsi="Source Han Sans CN Normal" w:cs="Source Han Sans CN Normal" w:hint="eastAsia"/>
          <w:lang w:eastAsia="zh-CN"/>
        </w:rPr>
        <w:t>须佐之男</w:t>
      </w:r>
      <w:r w:rsidRPr="00914D9F">
        <w:rPr>
          <w:rFonts w:ascii="Source Han Sans CN Normal" w:eastAsia="Source Han Sans CN Normal" w:hAnsi="Source Han Sans CN Normal" w:cs="Source Han Sans CN Normal"/>
          <w:lang w:eastAsia="zh-CN"/>
        </w:rPr>
        <w:t>命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两间社殿，皆是匠人煞费苦心、精雕细琢的结晶。其内壁无比奢华，天花板与壁画由狩野、土佐两派画匠精心绘制，通常不向公众开放。不过其他看点同样可圈可点，诸如本殿屋檐下巧夺天工的雕刻，其中不乏栩栩如生的动物，亦或精美雅致的松竹梅等；日沉宫（祭祀天照大神的宫殿）更有著名的“非礼勿视、非礼勿听、非礼勿言”三猿，令人忍俊不禁，观之心悦。神社设有两处入口，分别是为陆路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而来的参拜者设置的南口，以及为渡海而来的参拜者所设的西口。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ECC"/>
    <w:rsid w:val="00444234"/>
    <w:rsid w:val="007E7EC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D6BEC-C5E3-4FEB-9CF1-372B37B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