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2FC9" w:rsidRDefault="00E32FC9" w:rsidP="007E1CD9">
      <w:pPr>
        <w:widowControl/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kern w:val="0"/>
          <w:sz w:val="22"/>
          <w:lang w:val="en-AU"/>
        </w:rPr>
      </w:pPr>
      <w:r>
        <w:t>八千代川</w:t>
      </w:r>
    </w:p>
    <w:p w:rsidR="00E32FC9" w:rsidRDefault="00E32FC9" w:rsidP="007E1CD9">
      <w:pPr>
        <w:widowControl/>
        <w:adjustRightInd w:val="0"/>
        <w:snapToGrid w:val="0"/>
        <w:spacing w:line="240" w:lineRule="atLeast"/>
        <w:jc w:val="left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/>
    </w:p>
    <w:p w:rsidR="00E32FC9" w:rsidRDefault="00E32FC9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澄澈的河川以樱树林为界，</w:t>
      </w: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流经伊奈西波岐神社之侧，汇入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鹭浦港。这条清流是河鹿蛙理想的栖息之所。河鹿蛙叫声优美动听，体态扁平，是一种日本独有的灰褐色青蛙。每年的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4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月至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8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月间，雄蛙会潜伏在八千代川的岩石间，静候佳机，用悅耳的蛙鸣吸引雌蛙，从而觅得佳偶。</w:t>
      </w:r>
    </w:p>
    <w:p w:rsidR="00E32FC9" w:rsidRPr="00D22F2D" w:rsidRDefault="00E32FC9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Meiryo UI" w:eastAsia="SimSun" w:hAnsi="Meiryo UI" w:cs="Meiryo UI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每年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5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月下旬，鹭浦的居民还会举办夜间鉴赏会，畅享这种两栖生物带来的小夜曲。人们前往长约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30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至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40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米的河岸，点亮竹筒中的蜡烛，全家人一道观赏流萤，侧耳聆听河鹿蛙的蛙鸣。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FC9"/>
    <w:rsid w:val="00444234"/>
    <w:rsid w:val="00C42597"/>
    <w:rsid w:val="00E3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9DF62B-0A5D-47F9-8E86-2B5B1ECA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2023-09-12T03:29:00Z</dcterms:created>
  <dcterms:modified xsi:type="dcterms:W3CDTF">2023-09-12T03:29:00Z</dcterms:modified>
</cp:coreProperties>
</file>