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465" w:rsidRDefault="00052465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鹭浦步道</w:t>
      </w:r>
    </w:p>
    <w:p w:rsidR="00052465" w:rsidRDefault="00052465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Arial" w:eastAsia="Meiryo UI" w:hAnsi="Arial" w:cs="Arial"/>
          <w:b/>
          <w:kern w:val="0"/>
          <w:sz w:val="22"/>
          <w:lang w:val="en-AU" w:eastAsia="zh-CN"/>
        </w:rPr>
      </w:pPr>
      <w:r/>
    </w:p>
    <w:p w:rsidR="00052465" w:rsidRDefault="00052465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鹭浦游步道全长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2.5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公里，始于小镇西侧的海岸，终点位于西侧小山丘上。从山丘高处可纵览整座鹭浦港，俯瞰海岸线的绝景。在游步道中段周边，有一处远离村落的沿海岔道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梅滩。其主道一直通向鹭浦灯塔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在那里，可眺望错综复杂的岛屿，以及海岸边狭小洞窟的全景。矗立着灯塔的悬崖之上，还有着这片地域最大的海蚀洞。</w:t>
      </w:r>
    </w:p>
    <w:p w:rsidR="00052465" w:rsidRDefault="00052465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Meiryo UI" w:eastAsia="SimSun" w:hAnsi="Meiryo UI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游步道旁除了日本柳杉，还分布着杨梅、日本栗、日本油桐、山茶等开花结果的树木。漫步于这一带，或许还能与梅花鹿或野猪等野生动物不期而遇。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465"/>
    <w:rsid w:val="0005246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9CBCA-CD3C-41B1-9536-6D1BC0B0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