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442" w:rsidRPr="00773CD2" w:rsidRDefault="00674442" w:rsidP="00674442">
      <w:pPr>
        <w:widowControl/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TW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b/>
          <w:bCs/>
          <w:sz w:val="22"/>
          <w:lang w:eastAsia="zh-TW"/>
        </w:rPr>
        <w:t>葡萄架與懸繩機關</w:t>
      </w:r>
    </w:p>
    <w:p/>
    <w:p w:rsidR="00674442" w:rsidRPr="00773CD2" w:rsidRDefault="00674442" w:rsidP="00674442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2003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年，歷史悠久的金丸座於翻修工事中，復原了「葡萄架｣與「懸繩機關（凌空表演時所用機關）｣。</w:t>
      </w:r>
    </w:p>
    <w:p w:rsidR="00674442" w:rsidRPr="00773CD2" w:rsidRDefault="00674442" w:rsidP="00674442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用</w:t>
      </w: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500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根長型圓竹搭建而成的葡萄架，由粗繩捆成網格狀，如同網狀的天花板一般，不僅懸置在舞臺上空，更延伸至觀眾席的上方。「網狀天花板｣能發揮高臺的作用，向觀眾席撒下「紙吹雪（碎紙片）｣、櫻花瓣，宛如天女散花；時而掛上小燈泡，在昏暗處來回晃動，模擬螢火蟲的漫天飛舞。</w:t>
      </w:r>
    </w:p>
    <w:p w:rsidR="00674442" w:rsidRPr="00773CD2" w:rsidRDefault="00674442" w:rsidP="00674442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用於演員空中表演的懸繩機關，長</w:t>
      </w: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17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公尺、寬</w:t>
      </w: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0.6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公尺，懸設在花道上空</w:t>
      </w: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5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公尺處，從舞臺一端延伸至棧敷席天花板處。此機關現存數量極少，是珍貴的道具，也是研究戲劇史難得的資料。</w:t>
      </w:r>
    </w:p>
    <w:p w:rsidR="00674442" w:rsidRPr="00773CD2" w:rsidRDefault="00674442" w:rsidP="00674442">
      <w:pPr>
        <w:widowControl/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懸繩機關曾用粗繩，然而隨著時代</w:t>
      </w:r>
      <w:r w:rsidRPr="00773CD2">
        <w:rPr>
          <w:rFonts w:ascii="Source Han Sans CN Normal" w:eastAsia="Source Han Sans CN Normal" w:hAnsi="Source Han Sans CN Normal" w:cs="PMingLiU" w:hint="eastAsia"/>
          <w:sz w:val="22"/>
          <w:lang w:eastAsia="zh-TW"/>
        </w:rPr>
        <w:t>變遷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，已改用鋼絲與馬達，以策安全。使用懸繩的凌空表演，備受觀眾喜愛，每逢出場必能獲得如雷掌聲，滿堂喝彩。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442"/>
    <w:rsid w:val="00444234"/>
    <w:rsid w:val="00674442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9AC2A-45F8-44A6-B363-B4712A6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2023-07-11T03:32:00Z</dcterms:created>
  <dcterms:modified xsi:type="dcterms:W3CDTF">2023-07-11T03:32:00Z</dcterms:modified>
</cp:coreProperties>
</file>