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586" w:rsidRPr="00786957" w:rsidRDefault="00BE3586" w:rsidP="007803EE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val="en-AU" w:eastAsia="zh-TW"/>
        </w:rPr>
      </w:pPr>
      <w:r w:rsidRPr="00206C00">
        <w:rPr>
          <w:rFonts w:ascii="Source Han Sans CN Normal" w:eastAsia="Source Han Sans CN Normal" w:hAnsi="Source Han Sans CN Normal" w:cs="Arial" w:hint="eastAsia"/>
          <w:b/>
          <w:sz w:val="22"/>
          <w:lang w:val="en-AU" w:eastAsia="zh-TW"/>
        </w:rPr>
        <w:t>沙丁魚</w:t>
      </w:r>
      <w:r>
        <w:rPr>
          <w:rFonts w:ascii="Source Han Sans CN Normal" w:eastAsia="Source Han Sans CN Normal" w:hAnsi="Source Han Sans CN Normal" w:cs="Arial" w:hint="eastAsia"/>
          <w:b/>
          <w:sz w:val="22"/>
          <w:lang w:val="en-AU" w:eastAsia="zh-TW"/>
        </w:rPr>
        <w:t>網工廠</w:t>
      </w:r>
    </w:p>
    <w:p/>
    <w:p w:rsidR="00BE3586" w:rsidRDefault="00BE358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為協助貧苦農民找尋副業，多羅神父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1840-1914</w:t>
      </w:r>
      <w:r w:rsidRPr="0078695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創設了漁網工廠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他深信生產漁網可讓農民獲得副業收入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以改善民生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漁網品質優良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曾暢銷一時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然而好景不常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多羅神父的工廠建成後不久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其他工廠便引入先進的機械技術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製造出品質更高的漁網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又</w:t>
      </w:r>
      <w:r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因產品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受制於手工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此工廠最終因無法獲利而宣告倒閉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隨後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這裡被改造為托兒所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如今，這座建築物蛻變成展示多羅神父相關物品的博物館</w:t>
      </w:r>
      <w:r w:rsidRPr="00786957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586"/>
    <w:rsid w:val="00444234"/>
    <w:rsid w:val="00BE35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7A235-9764-4585-A883-402191B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