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259" w:rsidRPr="00604FD8" w:rsidRDefault="0039725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巴斯蒂安</w:t>
      </w:r>
      <w:r w:rsidRPr="00604FD8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住宅舊址</w:t>
      </w:r>
    </w:p>
    <w:p/>
    <w:p w:rsidR="00397259" w:rsidRDefault="0039725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604FD8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巴斯蒂安住宅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位於外海的幽深森林中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相傳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這裡是日本傳教士巴斯蒂安的隱居之處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在封建時代的日本，他曾為</w:t>
      </w:r>
      <w:bookmarkStart w:id="0" w:name="_Hlk64049273"/>
      <w:r w:rsidRPr="005E2005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日本</w:t>
      </w:r>
      <w:r w:rsidRPr="00C62163">
        <w:rPr>
          <w:rFonts w:ascii="Source Han Sans CN Normal" w:eastAsia="Source Han Sans CN Normal" w:hAnsi="Source Han Sans CN Normal" w:cs="AppleSystemUIFont"/>
          <w:sz w:val="22"/>
          <w:lang w:eastAsia="zh-TW"/>
        </w:rPr>
        <w:t>吉利支丹</w:t>
      </w:r>
      <w:bookmarkEnd w:id="0"/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帶來希望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59"/>
    <w:rsid w:val="0039725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67E92-342F-451F-B2CB-DA49E77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