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699" w:rsidRPr="002A58F5" w:rsidRDefault="00745699" w:rsidP="00745699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</w:pPr>
      <w:r w:rsidRPr="002A58F5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  <w:t>真木大堂</w:t>
      </w:r>
    </w:p>
    <w:p/>
    <w:p w:rsidR="00745699" w:rsidRPr="002A58F5" w:rsidRDefault="00745699" w:rsidP="00745699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/>
          <w:szCs w:val="21"/>
          <w:lang w:eastAsia="zh-TW"/>
        </w:rPr>
      </w:pP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真木大堂收藏庫中的三尊佛像，是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能夠深入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了解日本木造佛像的佳作。三尊佛像都是日本的「重要文化財」，據推測可能造於平安時代（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794-1185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）。阿彌陀如來坐像鎮守中央，高達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216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公分，採用多塊檜木組合製成。雕像的肌膚原本包覆金箔，如今逐漸剝落，顯現出下方的黑色塗漆。阿彌陀如來坐像旁有身穿甲冑的四大天王守護，各天王都立於表情痛苦的惡鬼之上。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而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如來坐像右側是難得一見的不動明王立像。不動明王面目猙獰，目的是故意震懾世人，以令其獲得救贖。雕像高達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255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公分以上，是日本最大的不動明王木雕之一。其背後雕有一隻籠罩於火焰中的聖鳥「迦樓羅」，該處設計據推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測應是新增於江戶時代（</w:t>
      </w:r>
      <w:r w:rsidRPr="002A58F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1603-1867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）。不動明王與左方騎乘水牛的大威德明王都是密教的五大明王之一。大威德明王像身下的水牛造型栩栩如生，與乘</w:t>
      </w:r>
      <w:r w:rsidRPr="002A58F5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坐其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上的六面六臂六足明王</w:t>
      </w:r>
      <w:r w:rsidRPr="002A58F5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造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型形成強烈對比。與其他</w:t>
      </w:r>
      <w:r w:rsidRPr="002A58F5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眾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多著名寺院的佛像不同，這些傑出的佛像作品並未留下明確的記錄表明其製作</w:t>
      </w:r>
      <w:r w:rsidRPr="002A58F5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年代及出處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99"/>
    <w:rsid w:val="00444234"/>
    <w:rsid w:val="007456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763DC-E467-4EB5-9F91-1445C143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