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815" w:rsidRPr="00376F26" w:rsidRDefault="003F1815" w:rsidP="00FC0E6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千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人堂，也是姬島七大奇景之一，位於被灰色黑曜石（姬島特產）所覆蓋的海邊斷崖上，可以遠眺姬島西北方向的觀音崎。相傳，某年除夕夜（12月31日），千人堂成功藏匿了一千名被追債的島民。</w:t>
      </w:r>
    </w:p>
    <w:p/>
    <w:p w:rsidR="003F1815" w:rsidRPr="00376F26" w:rsidRDefault="003F1815" w:rsidP="00FF121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在這裡，可俯瞰火山口及遠離人煙、靜謐怡人的海濱，還有日落時周防灘的絕景。魚鷹會在斷崖表面的突起處築巢。自從這裡被指定為國家天然紀念物以後，禁止在此斷崖繼續開採黑曜石。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815"/>
    <w:rsid w:val="003F181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09625-91F9-4D0A-9A8A-BC81627A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