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182" w:rsidRDefault="002A3182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在國東狹窄的山間小路上，除高聳的熊野摩崖佛之外，還能看見眾多具有上千年歷史的石碑。</w:t>
      </w:r>
    </w:p>
    <w:p/>
    <w:p w:rsidR="002A3182" w:rsidRPr="00376F26" w:rsidRDefault="002A3182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五輪塔和國東塔是最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常見的石碑樣式。兩者貌似由不同的石頭堆砌而成，但其實是用一塊完整的石頭鑿刻。五輪塔的塔輪分別代表傳統的五大要素，從下往上分別為地、水、火、風和空。國東塔的形狀與五輪塔相似，由於「寶塔」的塔身底層為蓮花座，具有支撐塔身的作用，且讓塔身顯得修長，為國東塔獨有的式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182"/>
    <w:rsid w:val="002A318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8D210-7F2B-43FF-9661-095D1A30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