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C44" w:rsidRDefault="005A5C44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  <w:t>火山孕育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val="zh-TW" w:eastAsia="zh-CN"/>
        </w:rPr>
        <w:t>之</w:t>
      </w:r>
      <w:r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  <w:t>地</w:t>
      </w:r>
    </w:p>
    <w:p/>
    <w:p w:rsidR="005A5C44" w:rsidRDefault="005A5C4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两地壳板块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的交汇处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伴随着较为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活跃的地质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活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发生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。日本处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于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大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主要板块（欧亚板块、北美板块和太平洋板块）的汇合处，火山活动频繁不足为奇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，这在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北海道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（尤其是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支笏洞爷国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立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公园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）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也不例外。公园内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分布着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数座不同年龄的火山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，包括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有珠山和樽前山两座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活火山。它们仍然活跃至今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最近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两次喷发的情形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还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历历在目。正是这些火山活动造就了该地区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如此壮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美的自然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景观。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支笏湖、洞爷湖和俱多乐湖这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三座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令人目酣神醉的湖泊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，由远古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的火山口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演变而来，是不折不扣的破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火山口湖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；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点缀于公园中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的众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多温泉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，则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是经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由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岩浆加热后被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挤压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到地表的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地下水汇集而成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总之，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如果没有活跃的火山活动，这片土地就不会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变得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如此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迷人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44"/>
    <w:rsid w:val="00444234"/>
    <w:rsid w:val="005A5C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8DFC8-5AAC-4DA4-9881-2518DC7F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