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125" w:rsidRPr="00911277" w:rsidRDefault="008C2125" w:rsidP="008C2125">
      <w:pPr>
        <w:adjustRightInd w:val="0"/>
        <w:snapToGrid w:val="0"/>
        <w:rPr>
          <w:rFonts w:ascii="Source Han Sans CN Normal" w:eastAsia="Source Han Sans CN Normal" w:hAnsi="Source Han Sans CN Normal" w:cs="游ゴシック"/>
          <w:b/>
          <w:color w:val="333333"/>
          <w:sz w:val="22"/>
        </w:rPr>
      </w:pPr>
      <w:r w:rsidRPr="00911277">
        <w:rPr>
          <w:rFonts w:ascii="Source Han Sans CN Normal" w:eastAsia="Source Han Sans CN Normal" w:hAnsi="Source Han Sans CN Normal" w:cs="游ゴシック" w:hint="eastAsia"/>
          <w:b/>
          <w:color w:val="333333"/>
          <w:sz w:val="22"/>
        </w:rPr>
        <w:t>云仙缆车</w:t>
      </w:r>
    </w:p>
    <w:p/>
    <w:p w:rsidR="008C2125" w:rsidRPr="00055293" w:rsidRDefault="008C2125" w:rsidP="008C212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游ゴシック"/>
          <w:sz w:val="22"/>
        </w:rPr>
      </w:pPr>
      <w:r w:rsidRPr="00911277">
        <w:rPr>
          <w:rFonts w:ascii="Source Han Sans CN Normal" w:eastAsia="Source Han Sans CN Normal" w:hAnsi="Source Han Sans CN Normal" w:cs="游ゴシック"/>
          <w:color w:val="333333"/>
          <w:sz w:val="22"/>
        </w:rPr>
        <w:t>开通</w:t>
      </w:r>
      <w:r w:rsidRPr="00911277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于</w:t>
      </w:r>
      <w:r w:rsidRPr="00911277">
        <w:rPr>
          <w:rFonts w:ascii="Source Han Sans CN Normal" w:eastAsia="Source Han Sans CN Normal" w:hAnsi="Source Han Sans CN Normal" w:cs="游ゴシック"/>
          <w:color w:val="333333"/>
          <w:sz w:val="22"/>
        </w:rPr>
        <w:t>1957年</w:t>
      </w:r>
      <w:r w:rsidRPr="00911277">
        <w:rPr>
          <w:rFonts w:ascii="Source Han Sans CN Normal" w:eastAsia="Source Han Sans CN Normal" w:hAnsi="Source Han Sans CN Normal" w:cs="游ゴシック" w:hint="eastAsia"/>
          <w:color w:val="333333"/>
          <w:sz w:val="22"/>
        </w:rPr>
        <w:t>的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云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仙缆车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，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自仁田峠至妙见岳山顶单程仅需3分钟。二者相距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500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米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，海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拔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差为174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米。由缆车之上眺望云仙景色，一年四季，美不胜收。春季，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粉色的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深山杜鹃含羞吐蕊，绽放山间；夏季，漫山的四照花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争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妍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斗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艳，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繁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花似锦；秋季，普贤岳的红叶层林尽染，灿若锦缎；冬季，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雾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凇奇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景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则孕育出人间仙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境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，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如梦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似幻。身处缆车之上，朝左侧望去，云仙温泉、全日本第二古久的高尔夫球场，以及南岛原市的街景等半岛西南端皆可一览无余；若转向右侧，山体上残留着经火山碎屑流肆虐过的痕迹，仍依稀可见，不过顽强的植物已悄然在荒地扎根蔓延。而在缆车山顶站附近，登山者在登山前祭拜的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神社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、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可360度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纵览美景的眺望台，以及车站内半岛全景立体透视模型等也皆为不容错过的景点（缆车运行时间因季节和天气而异，单程票价为7</w:t>
      </w:r>
      <w:r w:rsidRPr="00055293">
        <w:rPr>
          <w:rFonts w:ascii="Source Han Sans CN Normal" w:eastAsia="Source Han Sans CN Normal" w:hAnsi="Source Han Sans CN Normal" w:cs="游ゴシック"/>
          <w:sz w:val="22"/>
        </w:rPr>
        <w:t>30日元）</w:t>
      </w:r>
      <w:r w:rsidRPr="00055293">
        <w:rPr>
          <w:rFonts w:ascii="Source Han Sans CN Normal" w:eastAsia="Source Han Sans CN Normal" w:hAnsi="Source Han Sans CN Normal" w:cs="游ゴシック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25"/>
    <w:rsid w:val="00444234"/>
    <w:rsid w:val="008C212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99585D-2F60-465D-9C07-925EB35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