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077" w:rsidRPr="00524A3C" w:rsidRDefault="00DF2077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24A3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复兴（1865年-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 xml:space="preserve">　</w:t>
      </w:r>
      <w:r w:rsidRPr="00524A3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）</w:t>
      </w:r>
    </w:p>
    <w:p/>
    <w:p w:rsidR="00DF2077" w:rsidRPr="00524A3C" w:rsidRDefault="00DF2077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长崎的“信徒发现”</w:t>
      </w:r>
    </w:p>
    <w:p w:rsidR="00DF2077" w:rsidRDefault="00DF207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“信徒发现”的浮雕（大浦天主堂收藏）</w:t>
      </w:r>
    </w:p>
    <w:p w:rsidR="00DF2077" w:rsidRDefault="00DF207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圣母玛利亚像（大浦天主堂收藏）</w:t>
      </w:r>
    </w:p>
    <w:p w:rsidR="00DF2077" w:rsidRDefault="00DF207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珀蒂让神父</w:t>
      </w:r>
    </w:p>
    <w:p w:rsidR="00DF2077" w:rsidRDefault="00DF207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</w:p>
    <w:p w:rsidR="00DF2077" w:rsidRDefault="00DF207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历经200余年的岁月，18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54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年，禁止外国人定居日本的禁令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，以及贸易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和来航限制被解除，锁国时代宣告终结。1858年，随着日本与美国、荷兰、英国、俄罗斯、法国间通商条约的缔结，长崎成为自由贸易港之一。根据该条约，外国人亦被允许在港口周边居留。在日本定居的众多外国人中，有一位法国出身的罗马天主教神父，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其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名为贝尔纳·珀蒂让（1829-1884）。他于1863年迁入长崎，并在此地为建设大浦天主堂作出贡献。尽管最初天主堂的使用者仅限法国天主教徒，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却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也不乏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对“南蛮寺”充满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好奇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、前来参观的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日本人。天主堂于1865年竣工后不久，从近郊浦上来访的村民们，将自己是</w:t>
      </w:r>
      <w:bookmarkStart w:id="0" w:name="_Hlk64053307"/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潜伏</w:t>
      </w:r>
      <w:bookmarkEnd w:id="0"/>
      <w:r w:rsidRPr="000C5C12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吉利支丹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一事向珀蒂让神父坦诚相告。</w:t>
      </w:r>
    </w:p>
    <w:p w:rsidR="00DF2077" w:rsidRDefault="00DF207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在日渐苛酷的宗教镇压下，村民们对自身的信仰更加坚定不移，譬如在拒绝遵从佛教葬礼的惯例等方面。在浦上发生的大规模镇压事件中，共计3394名日本</w:t>
      </w:r>
      <w:r w:rsidRPr="000C5C12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吉利支丹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被处以流刑。直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至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1873年，此举才受到西方诸国的谴责。隨着禁教令的废除，迫害基督教的时代也宣告终结。此后，众多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潜伏</w:t>
      </w:r>
      <w:r w:rsidRPr="000C5C12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吉利支丹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得以重回天主教教会的怀抱。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而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另一方面，也有一部分信徒选择继续沿袭祖先的传统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CN"/>
        </w:rPr>
        <w:t>潜伏基督教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信仰。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077"/>
    <w:rsid w:val="00444234"/>
    <w:rsid w:val="00C42597"/>
    <w:rsid w:val="00D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A2166-B6F3-4713-808B-FB1C71C6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2023-07-11T03:35:00Z</dcterms:created>
  <dcterms:modified xsi:type="dcterms:W3CDTF">2023-07-11T03:35:00Z</dcterms:modified>
</cp:coreProperties>
</file>