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91A" w:rsidRPr="002537E4" w:rsidRDefault="0078791A" w:rsidP="0078791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御母衣水壩</w:t>
      </w:r>
    </w:p>
    <w:p/>
    <w:p w:rsidR="0078791A" w:rsidRPr="002537E4" w:rsidRDefault="0078791A" w:rsidP="0078791A">
      <w:pPr>
        <w:adjustRightInd w:val="0"/>
        <w:snapToGrid w:val="0"/>
        <w:spacing w:line="240" w:lineRule="atLeast"/>
        <w:ind w:firstLine="440"/>
        <w:rPr>
          <w:rFonts w:eastAsia="思源黑體 TWHK Regular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御母衣水壩巍然屹立於如今的白川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村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南端，水壩與腳下的水力發電廠合力為工業城市名古屋及周邊的中部地區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供應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電力。這是一座堆石壩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建在庄川上，壩高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131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公尺，厚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56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竣工，是當時亞洲同類水利設施中最大的一座。考慮到水壩下方的土地存在多條斷層線，因此，堆石壩是比混凝土大壩更好的選擇。水壩建成後，便形成了如今的御母衣湖，湖水淹沒了三個聚落，當地居民不得不為此搬遷。湖西岸是莊川櫻公園，公園裡的兩棵櫻花樹曾經種在如今沉於水下的一座寺院內，對這一地區的過往歷史有著紀念意義。春天水位下降至最低，站在水壩上方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156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號國道上便能看到過去村莊的部分遺跡。走上水壩頂端，無論遠眺下游的白川鄉，還是欣賞上游的湖泊，都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能把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秋季裡格外美麗的風景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盡收眼底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水利工程愛好者或許會對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val="ja" w:eastAsia="zh-TW"/>
        </w:rPr>
        <w:t>御母衣</w:t>
      </w:r>
      <w:r w:rsidRPr="002537E4">
        <w:rPr>
          <w:rFonts w:eastAsia="Source Han Sans TW Normal" w:hint="eastAsia"/>
          <w:color w:val="000000" w:themeColor="text1"/>
          <w:sz w:val="22"/>
          <w:lang w:val="ja" w:eastAsia="zh-TW"/>
        </w:rPr>
        <w:t>水壩公園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」感興趣，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園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內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主要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介紹御母衣水壩當初的修建過程及如今的運轉情況。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Regular">
    <w:altName w:val="HG丸ｺﾞｼｯｸM-PR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1A"/>
    <w:rsid w:val="00444234"/>
    <w:rsid w:val="007879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3556C-66D8-49CD-8E9A-B35DD25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