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1DC6" w:rsidRPr="002537E4" w:rsidRDefault="00CF1DC6" w:rsidP="00CF1DC6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lang w:eastAsia="zh-TW"/>
        </w:rPr>
      </w:pPr>
      <w:r>
        <w:rPr>
          <w:b/>
        </w:rPr>
        <w:t>豆腐與白川鄉</w:t>
      </w:r>
    </w:p>
    <w:p/>
    <w:p w:rsidR="00CF1DC6" w:rsidRPr="002537E4" w:rsidRDefault="00CF1DC6" w:rsidP="00CF1DC6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數個世紀以來，豆腐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一直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在白川鄉當地飲食中扮演重要組成部分。過去，這種食材之所以普及，在很大程度上是因為簡單易得。當地出產黃豆，儘管耕地缺乏，但農民們學會了將這種耐寒作物種在稻田間的壟上。此外，直到相當近期，宗教對白川鄉居民的飲食選擇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始終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有著強大的影響力，豆腐能夠成為當地料理的一大主角，其中也不乏來自宗教的助力。虔誠的佛教徒通常都堅持素食，因此，豆腐就成了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攝取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蛋白質的主要來源。傳統上，白川鄉幾乎所有居民都是佛教淨土真宗的信徒，這一宗教流派在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世紀被引入該地區，很快便成為了鄉村生活中的重要角色。嚴格的素食通常只是對僧侶的要求，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不過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普通人在宗教節日裡也會吃素。對於淨土真宗的信徒而言，諸多節日活動中，最重要的是每年一度為紀念宗派創始人親鸞（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1173-1263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）而舉辦的「報恩講」。在白川鄉，報恩講的儀式完成之後要安排一頓飯，菜單中就包括了好幾道豆腐菜肴。其中有一種特別硬的豆腐是烤著吃，烤過之後會更硬，被稱為「石豆腐」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當然，其實並不至於像名字所說的那樣硬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許多當地餐廳裡都供應這道菜，通常盛在鐵板上端上桌，搭配醬油和柴魚片（曬乾、發酵並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燻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製後薄切的柴魚片）食用。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DC6"/>
    <w:rsid w:val="00444234"/>
    <w:rsid w:val="00C42597"/>
    <w:rsid w:val="00C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30D75E-93CC-402C-9249-6AC6B7F9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