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56F" w:rsidRPr="002537E4" w:rsidRDefault="00B2356F" w:rsidP="00B2356F">
      <w:pPr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蠶絲產業的繁榮</w:t>
      </w:r>
    </w:p>
    <w:p/>
    <w:p w:rsidR="00B2356F" w:rsidRPr="002537E4" w:rsidRDefault="00B2356F" w:rsidP="00B2356F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2537E4">
        <w:rPr>
          <w:rFonts w:eastAsia="Source Han Sans TW Normal"/>
          <w:color w:val="000000" w:themeColor="text1"/>
          <w:sz w:val="22"/>
          <w:lang w:eastAsia="zh-TW"/>
        </w:rPr>
        <w:t>自江戶時代（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1603-1867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）以後，白川鄉居民的主要現金收入基本都來自於</w:t>
      </w:r>
      <w:bookmarkStart w:id="0" w:name="_Hlk88677490"/>
      <w:r w:rsidRPr="002537E4">
        <w:rPr>
          <w:rFonts w:eastAsia="Source Han Sans TW Normal"/>
          <w:color w:val="000000" w:themeColor="text1"/>
          <w:sz w:val="22"/>
          <w:lang w:eastAsia="zh-TW"/>
        </w:rPr>
        <w:t>養蠶繅絲</w:t>
      </w:r>
      <w:bookmarkEnd w:id="0"/>
      <w:r w:rsidRPr="002537E4">
        <w:rPr>
          <w:rFonts w:eastAsia="Source Han Sans TW Normal"/>
          <w:color w:val="000000" w:themeColor="text1"/>
          <w:sz w:val="22"/>
          <w:lang w:eastAsia="zh-TW"/>
        </w:rPr>
        <w:t>和火硝生產。特別是江戶時代末期到明治時代（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1868-1912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）晚期之間，日本成為重要的生絲出口國，產品需求迅速增長，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因此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生絲生產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也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成為了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白川鄉的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主要產業。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1870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年以來的記錄顯示，在如今白川村所轄區域內，居民平均每戶每年能夠產出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65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公斤生絲，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產量高出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飛驒（音同「駝」）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一帶的任何地區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。遠山家是白川地區生產力最強的家族之一，最高峰時單單一個春季就能產出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375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公斤生絲。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6F"/>
    <w:rsid w:val="00444234"/>
    <w:rsid w:val="00B2356F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1E8D9-9C69-490C-A59C-4CC542B8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2023-11-17T08:15:00Z</dcterms:created>
  <dcterms:modified xsi:type="dcterms:W3CDTF">2023-11-17T08:15:00Z</dcterms:modified>
</cp:coreProperties>
</file>