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78B" w:rsidRPr="00401E35" w:rsidRDefault="003F178B" w:rsidP="003F178B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出島和蘭（荷蘭）商館遺址</w:t>
      </w:r>
    </w:p>
    <w:p/>
    <w:p w:rsidR="003F178B" w:rsidRPr="00401E35" w:rsidRDefault="003F178B" w:rsidP="003F178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年，基督教傳教士的驅逐令頒布後，幕府本身也陷入了兩難境地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，既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希望繼續保持與葡萄牙的商貿往來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又想要確保沒有神父或宗教物品混進來流入民間腐蝕大眾。「出島」便是他們的解決方案。這是一座人造島，於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年間建成。原計劃是：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葡萄牙商人集中在島上，與普通民眾隔絕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；在這裡仔細盤查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抵岸船隻的人員與貨物。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然而，就在出島建成之後的第二年（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年）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島原之亂爆發，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令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情勢脫離了軌道。儘管基督教只是起義的導火線之一，但幕府選擇將宗教問題視為叛亂的唯一原因。於是，自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起葡萄牙船隻在日本徹底遭到封禁，出島成了無人島。這為長崎的商人帶來了雙重打擊，因為他們不但在商業上依賴葡萄牙的物資供應，在此之前還出資在出島上建造房舍準備供給外國商人使用。他們遊說官方將原本設在平戶島的和蘭商館（即荷蘭商會）遷至出島，並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1641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年獲得幕府許可。日本官方之所以能夠接受荷蘭人，是覺得他們更加務實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比起宣揚宗教信仰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，荷蘭官方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更重視商業貿易的發展。就這樣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直至江戶時代（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1603-1868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）結束以前，出島都是西方物資與文化知識進入日本的唯一管道。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如今，出島和蘭（荷蘭）商館遺址已被指定為國家史跡。</w:t>
      </w:r>
    </w:p>
    <w:p w:rsidR="003F178B" w:rsidRPr="00401E35" w:rsidRDefault="003F178B" w:rsidP="003F178B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3F178B" w:rsidRPr="00401E35" w:rsidRDefault="003F178B" w:rsidP="003F178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b/>
          <w:bCs/>
          <w:color w:val="000000" w:themeColor="text1"/>
          <w:sz w:val="22"/>
          <w:lang w:eastAsia="zh-TW"/>
        </w:rPr>
        <w:t>一分為二的島嶼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出島大略可分為東、西兩個部分。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西半島上的建築可追溯至江戶時代。其中特別值得留意的是「一番船船頭部屋」（荷蘭商船船長和商會職員的居所）和「甲比丹部屋」（商會會長的事務所兼會所），兩者均裝有「玻璃障子」（玻璃窗），內部亦是和洋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結合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的風格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式榻榻米地板，搭配著那個時代的荷蘭傢俱。出島西端的海門從前直面大海，歷經多次土地改造工程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，如今面對一條公路。當年，進口貨物走一個口入關，出口貨物走另一個口出關，這樣就能輕鬆查出十字架、徽章等基督教違禁品。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東半島上的建築出自明治時代（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）。「舊出島神學校」創建於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年，時值基督教禁教令解除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年之後，它是日本現存最古老的新教神學院。「舊長崎內外俱樂部」的歷史可追溯至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1903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年，是模仿英國紳士俱樂部創立的機構，旨在為日本人和西方人提供社交機會。俱樂部原址位於大浦，後來才搬遷到這裡。</w:t>
      </w:r>
    </w:p>
    <w:p w:rsidR="003F178B" w:rsidRPr="00401E35" w:rsidRDefault="003F178B" w:rsidP="003F178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出島的許多建築中都設有展覽，或向參觀者展示這座島嶼全盛時期日本進口產品（砂糖）與出口物資（銀，以及後來的銅和瓷器）的相關情況，或展出當時荷蘭人的日常用品。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8B"/>
    <w:rsid w:val="003F17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83F91-5C0F-472A-B7CA-222802E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