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BAA" w:rsidRPr="00401E35" w:rsidRDefault="00B33BAA" w:rsidP="00B33BAA">
      <w:pPr>
        <w:rPr>
          <w:rFonts w:eastAsia="DengXian"/>
          <w:b/>
          <w:bCs/>
          <w:color w:val="000000" w:themeColor="text1"/>
          <w:sz w:val="22"/>
          <w:lang w:eastAsia="zh-TW"/>
        </w:rPr>
      </w:pPr>
      <w:r>
        <w:rPr>
          <w:b/>
        </w:rPr>
        <w:t>浦上天主堂</w:t>
      </w:r>
    </w:p>
    <w:p/>
    <w:p w:rsidR="00B33BAA" w:rsidRPr="00401E35" w:rsidRDefault="00B33BAA" w:rsidP="00B33BAA">
      <w:pPr>
        <w:ind w:firstLineChars="200" w:firstLine="440"/>
        <w:rPr>
          <w:rFonts w:eastAsia="DengXian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浦上天主堂有一段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悲慘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的歷史，在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世紀晚期至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世紀晚期的一系列宗教鎮壓行動中，浦上地區的大量吉利支丹（自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時代日本的基督教徒）遭到迫害。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1865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年，一位浦上地區的女子來到長崎的大浦天主堂，向伯納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德·帕蒂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讓神父（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Father Bernard Petitjean, 1829-1884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）說出了日本潛伏吉利支丹的存在。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結果弄巧成拙，之後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帕蒂讓和他在巴黎外國傳教團的同伴們對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潛伏吉利支丹的傳教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，卻引發了浦上地區第四次也是最後一次鎮壓行動，稱「浦上四番崩」（</w:t>
      </w:r>
      <w:r w:rsidRPr="00401E35">
        <w:rPr>
          <w:rFonts w:eastAsia="Source Han Sans CN Normal"/>
          <w:color w:val="000000" w:themeColor="text1"/>
          <w:sz w:val="22"/>
          <w:lang w:eastAsia="zh-TW"/>
        </w:rPr>
        <w:t>1867-1873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）。在這次宗教鎮壓中，總計超過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3000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名浦上吉利支丹被流放到日本各地。</w:t>
      </w:r>
    </w:p>
    <w:p w:rsidR="00B33BAA" w:rsidRPr="00401E35" w:rsidRDefault="00B33BAA" w:rsidP="00B33BAA">
      <w:pPr>
        <w:ind w:firstLineChars="200" w:firstLine="440"/>
        <w:rPr>
          <w:rFonts w:eastAsia="DengXian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1873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年，基督教禁教令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解除，有幸平安返鄉的浦上吉利支丹希望建造一座教堂，用於祈禱禮拜。最初，他們只能設立一座臨時教堂，直到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1895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年，一座帶有石頭裝飾的羅馬式紅磚教堂在皮埃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爾—西奧多·弗雷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諾神父（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Father Pierre-Théodore Fraineau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）的指揮下動工興建。受制於資金短缺，教徒們足足花了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年時間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、於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1914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終於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建成這座天主教堂，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但此時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弗雷諾神父已經過世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教堂的兩座鐘樓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則又是在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年後才建好。最終，浦上天主堂成為了當時亞洲最大的教堂之一。奉獻給無原罪聖母的浦上天主堂，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是長崎大司教區的主教座堂。</w:t>
      </w:r>
    </w:p>
    <w:p w:rsidR="00B33BAA" w:rsidRPr="00401E35" w:rsidRDefault="00B33BAA" w:rsidP="00B33BAA">
      <w:pPr>
        <w:ind w:firstLineChars="200" w:firstLine="440"/>
        <w:rPr>
          <w:rFonts w:eastAsia="DengXian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教堂特意選擇建在村長家宅邸的原址上，這是因為過去的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250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年間，村長家一直要求本地吉利支丹參與「踏繪」儀式，逼迫他們踐踏基督和聖母的畫像。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不幸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的是教堂所在地距離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1945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日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投放到長崎的那顆原子彈的爆炸中心只有幾百公尺，北塔的鐘樓被炸飛，如今還能在教堂左邊的一條小溪上找到殘骸。教堂原本有兩口鐘，其中一口在爆炸中倖存下來，至今仍在使用。</w:t>
      </w:r>
    </w:p>
    <w:p w:rsidR="00B33BAA" w:rsidRPr="00401E35" w:rsidRDefault="00B33BAA" w:rsidP="00B33BAA">
      <w:pPr>
        <w:ind w:firstLineChars="200" w:firstLine="440"/>
        <w:rPr>
          <w:rFonts w:eastAsia="DengXian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1946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年，損毀的教堂被一座木結構建築替代，如今的鋼筋水泥建築於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1959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年建成。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1980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年，為迎接教皇若望保祿二世的到來，教堂鋪設了磚瓦。次年，教皇在這裡主持了彌撒。這座天主堂共可容納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1000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人入內禮拜。</w:t>
      </w:r>
    </w:p>
    <w:p w:rsidR="00B33BAA" w:rsidRPr="00401E35" w:rsidRDefault="00B33BAA" w:rsidP="00B33BAA">
      <w:pPr>
        <w:ind w:firstLineChars="200" w:firstLine="440"/>
        <w:rPr>
          <w:rFonts w:eastAsia="DengXian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鐘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塔殘骸並不是原子彈爆炸留下的唯一痕跡，這裡還有一座頭部被燒毀的聖母瑪利亞木像。原件保留在教堂前方一角的小聖堂裡，不對遊客開放，訪客可以在教堂後面看到複製品。通往教堂的道路左側，安放一組在爆炸中燃燒損毀的原教堂聖像。道路另一側是教堂大廳，裡面陳列著在原子彈爆炸中受損的宗教物品。</w:t>
      </w:r>
    </w:p>
    <w:p w:rsidR="00B33BAA" w:rsidRPr="00401E35" w:rsidRDefault="00B33BAA" w:rsidP="00B33BA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庭園裡正對教堂放著一塊自山口縣荻市移來的「拷問石」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荻市是「浦上四番崩」鎮壓行動中浦上吉利支丹的流放地之一，他們被迫蹲在這塊石頭上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禁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受風吹日曬雨淋，直到死去或放棄信仰。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BAA"/>
    <w:rsid w:val="00444234"/>
    <w:rsid w:val="00B33B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768B2-B6F9-405A-B000-93CE58A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