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67B" w:rsidRPr="00C90AD5" w:rsidRDefault="0002767B" w:rsidP="00006A3F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羅臼聯合國教科文組織世界遺產地區</w:t>
      </w:r>
    </w:p>
    <w:p w:rsidR="0002767B" w:rsidRPr="00C90AD5" w:rsidRDefault="0002767B" w:rsidP="00006A3F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02767B" w:rsidRPr="00C90AD5" w:rsidRDefault="0002767B" w:rsidP="00006A3F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聯合國教科文組織在</w:t>
      </w:r>
      <w:r w:rsidRPr="00C90AD5">
        <w:rPr>
          <w:rFonts w:eastAsia="Source Han Sans TW Normal"/>
          <w:color w:val="000000" w:themeColor="text1"/>
          <w:sz w:val="22"/>
        </w:rPr>
        <w:t>2005</w:t>
      </w:r>
      <w:r w:rsidRPr="00C90AD5">
        <w:rPr>
          <w:rFonts w:eastAsia="Source Han Sans TW Normal"/>
          <w:color w:val="000000" w:themeColor="text1"/>
          <w:sz w:val="22"/>
        </w:rPr>
        <w:t>年將知床半島列入世界自然遺產，入選範圍從半島的中部延伸至最北端，以及周邊海域。羅臼許多地區位於該範圍內，遊客來此可以參加野生動物觀察之旅，到遊客中心欣賞富有教育意義的展覽，了解該地區為何在全球擁有如此舉足輕重的地位。</w:t>
      </w:r>
    </w:p>
    <w:p w:rsidR="0002767B" w:rsidRPr="00C90AD5" w:rsidRDefault="0002767B" w:rsidP="00006A3F">
      <w:pPr>
        <w:rPr>
          <w:rFonts w:eastAsia="Source Han Sans TW Normal"/>
          <w:color w:val="000000" w:themeColor="text1"/>
          <w:sz w:val="22"/>
        </w:rPr>
      </w:pPr>
    </w:p>
    <w:p w:rsidR="0002767B" w:rsidRPr="00C90AD5" w:rsidRDefault="0002767B" w:rsidP="00006A3F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如上所述，該組織以此彰顯知床半島對陸地和海洋物種的重要性。羅臼的森林和山岳讓高密度的棕熊族群賴以為生，羅臼海岸則是虎頭海鵰等瀕危海鳥重要的過冬地點。稀有的毛腿漁鴞是世界上最大的貓頭鷹，牠們在羅臼森林中的大樹築巢。遊客可以參加觀光船之旅或登上瞭望台，觀察當地野生動物在自然棲息地中的一舉一動。</w:t>
      </w:r>
    </w:p>
    <w:p w:rsidR="0002767B" w:rsidRPr="00C90AD5" w:rsidRDefault="0002767B" w:rsidP="00006A3F">
      <w:pPr>
        <w:rPr>
          <w:rFonts w:eastAsia="Source Han Sans TW Normal"/>
          <w:color w:val="000000" w:themeColor="text1"/>
          <w:sz w:val="22"/>
        </w:rPr>
      </w:pPr>
    </w:p>
    <w:p w:rsidR="0002767B" w:rsidRPr="00C90AD5" w:rsidRDefault="0002767B" w:rsidP="00006A3F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聯合國教科文組織認為知床半島之所以有健全的生態系統，季節性的浮冰是其中關鍵所在。浮冰在冬季時流入羅臼海岸附近的海域，富含營養物質，浮游植物在此得以大量繁殖，而且浮游生物正是形成羅臼海洋生態系統的基礎。遊客可以在此乘觀光船，還能參加冰潛行程，欣賞野鳥與浮冰。此外，這片海域全年幾乎都有鯨魚頻繁出沒，無論參加觀光船之旅，還是登上海岸邊的瞭望台，都有機會見到牠們的身影。</w:t>
      </w:r>
    </w:p>
    <w:p w:rsidR="0002767B" w:rsidRPr="00C90AD5" w:rsidRDefault="0002767B" w:rsidP="00006A3F">
      <w:pPr>
        <w:rPr>
          <w:rFonts w:eastAsia="Source Han Sans TW Normal"/>
          <w:color w:val="000000" w:themeColor="text1"/>
          <w:sz w:val="22"/>
        </w:rPr>
      </w:pPr>
    </w:p>
    <w:p w:rsidR="0002767B" w:rsidRPr="00C90AD5" w:rsidRDefault="0002767B" w:rsidP="00006A3F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在知床世界遺產羅臼旅遊服務中心裡頭，有展示品說明聯合國教科文組織為何將此地指定為世界遺產的原因（部分資訊提供英文版本）。旅遊服務中心在世界遺產的地區範圍內，位於羅臼中心地帶以北</w:t>
      </w:r>
      <w:r w:rsidRPr="00C90AD5">
        <w:rPr>
          <w:rFonts w:eastAsia="Source Han Sans TW Normal"/>
          <w:color w:val="000000" w:themeColor="text1"/>
          <w:sz w:val="22"/>
        </w:rPr>
        <w:t>20</w:t>
      </w:r>
      <w:r w:rsidRPr="00C90AD5">
        <w:rPr>
          <w:rFonts w:eastAsia="Source Han Sans TW Normal"/>
          <w:color w:val="000000" w:themeColor="text1"/>
          <w:sz w:val="22"/>
        </w:rPr>
        <w:t>分鐘車程之處。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67B"/>
    <w:rsid w:val="0002767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4D4583-19D0-4A6C-A561-CC95C520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