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817" w:rsidRPr="00920EF4" w:rsidRDefault="001E3817" w:rsidP="001E3817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極北鯢：求生專家</w:t>
      </w:r>
    </w:p>
    <w:p w:rsidR="001E3817" w:rsidRPr="00920EF4" w:rsidRDefault="001E3817" w:rsidP="001E3817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1E3817" w:rsidRPr="00920EF4" w:rsidRDefault="001E3817" w:rsidP="001E3817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極北鯢（學名：</w:t>
      </w:r>
      <w:r w:rsidRPr="00920EF4">
        <w:rPr>
          <w:rFonts w:eastAsia="Source Han Sans TW Normal"/>
          <w:color w:val="000000" w:themeColor="text1"/>
          <w:sz w:val="22"/>
        </w:rPr>
        <w:t>Salamandrella keyserlingii</w:t>
      </w:r>
      <w:r w:rsidRPr="00920EF4">
        <w:rPr>
          <w:rFonts w:eastAsia="Source Han Sans TW Normal"/>
          <w:color w:val="000000" w:themeColor="text1"/>
          <w:sz w:val="22"/>
        </w:rPr>
        <w:t>）對溫度有非常好的適應力，可在冷至零下</w:t>
      </w:r>
      <w:r w:rsidRPr="00920EF4">
        <w:rPr>
          <w:rFonts w:eastAsia="Source Han Sans TW Normal"/>
          <w:color w:val="000000" w:themeColor="text1"/>
          <w:sz w:val="22"/>
        </w:rPr>
        <w:t>40°C</w:t>
      </w:r>
      <w:r w:rsidRPr="00920EF4">
        <w:rPr>
          <w:rFonts w:eastAsia="Source Han Sans TW Normal"/>
          <w:color w:val="000000" w:themeColor="text1"/>
          <w:sz w:val="22"/>
        </w:rPr>
        <w:t>的低溫下生存，牠們會冬眠，以冰凍狀態渡過嚴冬，然後在春季重返溫暖大地。極北鯢遍布俄羅斯北部，從西部的烏拉山脈，遠至極東的堪察加半島都是牠們的棲息地，但在日本，只有釧路濕地能發現這種兩棲動物的蹤跡。極北鯢可能是在最後一次冰河期從歐亞大陸出發，經由庫頁島遷徙至北海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817"/>
    <w:rsid w:val="001E38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7AD20-8C20-454B-BE6F-BB464EF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E381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E3817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