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E78" w:rsidRPr="00920EF4" w:rsidRDefault="00AC0E78" w:rsidP="00AC0E78">
      <w:pPr>
        <w:tabs>
          <w:tab w:val="left" w:pos="284"/>
        </w:tabs>
        <w:rPr>
          <w:rFonts w:eastAsia="Source Han Sans TW Normal"/>
          <w:color w:val="000000" w:themeColor="text1"/>
          <w:sz w:val="22"/>
          <w:lang w:eastAsia="zh-CN"/>
        </w:rPr>
      </w:pPr>
      <w:r>
        <w:rPr>
          <w:b/>
        </w:rPr>
        <w:t>岩岸的海洋生物</w:t>
      </w:r>
    </w:p>
    <w:p w:rsidR="00AC0E78" w:rsidRPr="00920EF4" w:rsidRDefault="00AC0E78" w:rsidP="00AC0E78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  <w:lang w:eastAsia="zh-CN"/>
        </w:rPr>
      </w:pPr>
      <w:r/>
    </w:p>
    <w:p w:rsidR="00AC0E78" w:rsidRPr="00920EF4" w:rsidRDefault="00AC0E78" w:rsidP="00AC0E78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深海底的峽谷將釧路灣分為兩個截然不同的環境，各自孕育出不同的海洋生命。西側有平緩的沙質海岸線，東側則有陡峭險峻的岩石峭壁，沿著海岸一路延伸至根室。在眾多因素的影響下，多岩石一側擁有豐富的生物多樣性。由於岩石提供海帶生長的場所，也成為甲殼動物、螺類和小型魚類的庇護所。再者，冷暖流在此處相遇，所以浮游動植物也隨之而來。上述條件吸引了沙丁魚等洄游魚類，於是形成了豐饒的漁場。</w:t>
      </w:r>
    </w:p>
    <w:p w:rsidR="00AC0E78" w:rsidRPr="00920EF4" w:rsidRDefault="00AC0E78" w:rsidP="00AC0E78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AC0E78" w:rsidRPr="00920EF4" w:rsidRDefault="00AC0E78" w:rsidP="00AC0E78">
      <w:pPr>
        <w:tabs>
          <w:tab w:val="left" w:pos="284"/>
        </w:tabs>
        <w:rPr>
          <w:rFonts w:eastAsia="Source Han Sans TW Normal"/>
          <w:color w:val="000000" w:themeColor="text1"/>
          <w:sz w:val="22"/>
          <w:lang w:eastAsia="zh-CN"/>
        </w:rPr>
      </w:pPr>
      <w:r w:rsidRPr="00920EF4">
        <w:rPr>
          <w:rFonts w:eastAsia="Source Han Sans TW Normal"/>
          <w:b/>
          <w:bCs/>
          <w:color w:val="000000" w:themeColor="text1"/>
          <w:sz w:val="22"/>
          <w:lang w:eastAsia="zh-CN"/>
        </w:rPr>
        <w:t>適應環境</w:t>
      </w:r>
    </w:p>
    <w:p w:rsidR="00AC0E78" w:rsidRPr="00920EF4" w:rsidRDefault="00AC0E78" w:rsidP="00AC0E78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  <w:lang w:eastAsia="zh-CN"/>
        </w:rPr>
      </w:pPr>
      <w:r w:rsidRPr="00920EF4">
        <w:rPr>
          <w:rFonts w:eastAsia="Source Han Sans TW Normal"/>
          <w:color w:val="000000" w:themeColor="text1"/>
          <w:sz w:val="22"/>
          <w:lang w:eastAsia="zh-CN"/>
        </w:rPr>
        <w:t>長線六線魚（學名：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Hexagrammos lagocephalus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）和白斑六線魚（學名：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Hexagrammos stelleri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）等魚類發展出改變體色的能力，能夠偽裝自己並融入岩石間。其他魚類包括棘頭床杜父魚（學名：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Myoxocephalus polyacanthocephalus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）和吉氏雜鱗杜父魚（學名：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Hemilepidotus gilberti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），有著多刺的魚身和魚鰭，可以保護牠們免遭體型更大的捕食者攻擊，也能讓牠們在岩石間停留。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E78"/>
    <w:rsid w:val="00444234"/>
    <w:rsid w:val="00AC0E7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9A79D-CF36-4FA6-B92A-A3D78BD9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AC0E78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AC0E78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