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26CB" w:rsidRPr="00920EF4" w:rsidRDefault="009026CB" w:rsidP="009026CB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傳統服飾的材料</w:t>
      </w:r>
    </w:p>
    <w:p w:rsidR="009026CB" w:rsidRPr="00920EF4" w:rsidRDefault="009026CB" w:rsidP="009026CB">
      <w:pPr>
        <w:tabs>
          <w:tab w:val="left" w:pos="284"/>
        </w:tabs>
        <w:rPr>
          <w:rFonts w:eastAsia="Source Han Sans TW Normal"/>
          <w:bCs/>
          <w:color w:val="000000" w:themeColor="text1"/>
          <w:sz w:val="22"/>
        </w:rPr>
      </w:pPr>
      <w:r/>
    </w:p>
    <w:p w:rsidR="009026CB" w:rsidRPr="00920EF4" w:rsidRDefault="009026CB" w:rsidP="009026CB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在愛努族文化中，人們會充分利用現有的原生材料，像是鹿、狐狸及海豹的毛皮來製作服裝，魚皮則用於製作靴子，還有取出榆樹皮和蕁麻莖等植物中的纖維織成布料。</w:t>
      </w:r>
      <w:r w:rsidRPr="00920EF4">
        <w:rPr>
          <w:rFonts w:eastAsia="Source Han Sans TW Normal"/>
          <w:color w:val="000000" w:themeColor="text1"/>
          <w:sz w:val="22"/>
        </w:rPr>
        <w:t>19</w:t>
      </w:r>
      <w:r w:rsidRPr="00920EF4">
        <w:rPr>
          <w:rFonts w:eastAsia="Source Han Sans TW Normal"/>
          <w:color w:val="000000" w:themeColor="text1"/>
          <w:sz w:val="22"/>
        </w:rPr>
        <w:t>世紀中期，隨著本州棉花進一步的推廣，愛努族人逐漸開始製作棉質服裝。時至今日，愛努族男女仍會在參加儀式和出席特殊場合時，穿著外觀與和服相似的外套，帶有幾何圖案的貼飾和刺繡，常見的圖案有螺旋和荊棘樣式。這些服裝有些改良自從本州交易而來的和服，有些則將和服的綢緞布料用作裝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6CB"/>
    <w:rsid w:val="00444234"/>
    <w:rsid w:val="009026C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FC60D3-1C75-489A-AEF3-3E9557CF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2023-11-17T08:48:00Z</dcterms:created>
  <dcterms:modified xsi:type="dcterms:W3CDTF">2023-11-17T08:48:00Z</dcterms:modified>
</cp:coreProperties>
</file>