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5AF" w:rsidRPr="003111A8" w:rsidRDefault="000445AF" w:rsidP="000445AF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蝙蝠洞和仙人窟</w:t>
      </w:r>
    </w:p>
    <w:p/>
    <w:p w:rsidR="000445AF" w:rsidRPr="003111A8" w:rsidRDefault="000445AF" w:rsidP="000445AF">
      <w:pPr>
        <w:adjustRightInd w:val="0"/>
        <w:snapToGrid w:val="0"/>
        <w:spacing w:line="240" w:lineRule="atLeast"/>
        <w:ind w:firstLineChars="193" w:firstLine="425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蝙蝠洞由海浪經年累月衝擊侵蝕而成，位於通過淀之松原的步道附近，高約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公尺，寬約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公尺。雖然名為蝙蝠洞，但洞中蝙蝠早已離去。</w:t>
      </w:r>
    </w:p>
    <w:p w:rsidR="000445AF" w:rsidRPr="003111A8" w:rsidRDefault="000445AF" w:rsidP="000445AF">
      <w:pPr>
        <w:adjustRightInd w:val="0"/>
        <w:snapToGrid w:val="0"/>
        <w:spacing w:line="240" w:lineRule="atLeast"/>
        <w:ind w:firstLineChars="193" w:firstLine="425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從步道旁的一條陡峭小路向上攀登，能找到另一個可以俯瞰海岸的洞穴，洞內還有一座鳥居，這就是仙人窟。「仙人」指的是一位修驗道苦行僧，因為喜愛此處風景而長居於洞中。修驗道是一種融合了佛教和神道教教義的苦修傳統。此處洞外有四季花木更替，近處有清泉湧出，顯然是修驗道行僧的理想落腳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Noto Sans TC">
    <w:altName w:val="Calibri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5AF"/>
    <w:rsid w:val="000445A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DF5C97-4F11-4A30-9E7E-90FB2FD1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