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7A6A" w:rsidRPr="009B6B5A" w:rsidRDefault="00897A6A" w:rsidP="00897A6A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峨瓏瀑布</w:t>
      </w:r>
    </w:p>
    <w:p/>
    <w:p w:rsidR="00897A6A" w:rsidRPr="009B6B5A" w:rsidRDefault="00897A6A" w:rsidP="00897A6A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落差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12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公尺的峨瓏瀑布，得名於上游狹窄陡峭的峨瓏峽。瀑腳水潭碧綠，潭心水深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～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4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公尺。</w:t>
      </w:r>
    </w:p>
    <w:p w:rsidR="00897A6A" w:rsidRPr="009B6B5A" w:rsidRDefault="00897A6A" w:rsidP="00897A6A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周邊山林裡多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為五角楓樹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、日本柳杉和日本七葉樹。瀑布旁的栗樹、楓樹和幾種銀杏每到秋天就被抹上明黃、橘紅的光彩，落葉為水岸邊的步道鋪上厚厚的地毯。有些樹上還纏繞著紫藤。</w:t>
      </w:r>
    </w:p>
    <w:p w:rsidR="00897A6A" w:rsidRPr="009B6B5A" w:rsidRDefault="00897A6A" w:rsidP="00897A6A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數百年來，峨瓏瀑布吸引了無數觀光客到來。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1802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年，著名旅行家、博物學者菅江真澄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（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1754-1829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）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以其為主題寫下了一首詩。詩作是傳統的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31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音節和歌，就刻在附近的石頭上。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372"/>
      </w:tblGrid>
      <w:tr w:rsidR="00897A6A" w:rsidRPr="009B6B5A" w:rsidTr="003753BE">
        <w:tc>
          <w:tcPr>
            <w:tcW w:w="2263" w:type="dxa"/>
          </w:tcPr>
          <w:p w:rsidR="00897A6A" w:rsidRPr="009B6B5A" w:rsidRDefault="00897A6A" w:rsidP="003753BE">
            <w:pPr>
              <w:ind w:firstLineChars="100" w:firstLine="220"/>
              <w:rPr>
                <w:rFonts w:ascii="Meiryo UI" w:eastAsia="Meiryo UI" w:hAnsi="Meiryo UI"/>
                <w:bCs/>
                <w:color w:val="000000" w:themeColor="text1"/>
                <w:sz w:val="22"/>
                <w:szCs w:val="22"/>
              </w:rPr>
            </w:pPr>
            <w:r w:rsidRPr="009B6B5A">
              <w:rPr>
                <w:rFonts w:ascii="Meiryo UI" w:eastAsia="Meiryo UI" w:hAnsi="Meiryo UI" w:hint="eastAsia"/>
                <w:bCs/>
                <w:color w:val="000000" w:themeColor="text1"/>
                <w:sz w:val="22"/>
                <w:szCs w:val="22"/>
              </w:rPr>
              <w:t>ふる雪か</w:t>
            </w:r>
          </w:p>
        </w:tc>
        <w:tc>
          <w:tcPr>
            <w:tcW w:w="6372" w:type="dxa"/>
          </w:tcPr>
          <w:p w:rsidR="00897A6A" w:rsidRPr="009B6B5A" w:rsidRDefault="00897A6A" w:rsidP="003753BE">
            <w:pPr>
              <w:rPr>
                <w:rFonts w:ascii="Meiryo UI" w:eastAsia="Meiryo UI" w:hAnsi="Meiryo UI"/>
                <w:bCs/>
                <w:color w:val="000000" w:themeColor="text1"/>
                <w:sz w:val="22"/>
                <w:szCs w:val="22"/>
              </w:rPr>
            </w:pPr>
            <w:r w:rsidRPr="009B6B5A">
              <w:rPr>
                <w:rFonts w:eastAsia="Source Han Sans TW Normal"/>
                <w:color w:val="000000" w:themeColor="text1"/>
                <w:sz w:val="22"/>
                <w:szCs w:val="22"/>
              </w:rPr>
              <w:t>是</w:t>
            </w:r>
            <w:r w:rsidRPr="009B6B5A">
              <w:rPr>
                <w:rFonts w:eastAsia="Source Han Sans TW Normal" w:hint="eastAsia"/>
                <w:color w:val="000000" w:themeColor="text1"/>
                <w:sz w:val="22"/>
                <w:szCs w:val="22"/>
              </w:rPr>
              <w:t>飛揚</w:t>
            </w:r>
            <w:r w:rsidRPr="009B6B5A">
              <w:rPr>
                <w:rFonts w:eastAsia="Source Han Sans TW Normal"/>
                <w:color w:val="000000" w:themeColor="text1"/>
                <w:sz w:val="22"/>
                <w:szCs w:val="22"/>
              </w:rPr>
              <w:t>的雪？</w:t>
            </w:r>
          </w:p>
        </w:tc>
      </w:tr>
      <w:tr w:rsidR="00897A6A" w:rsidRPr="009B6B5A" w:rsidTr="003753BE">
        <w:tc>
          <w:tcPr>
            <w:tcW w:w="2263" w:type="dxa"/>
          </w:tcPr>
          <w:p w:rsidR="00897A6A" w:rsidRPr="009B6B5A" w:rsidRDefault="00897A6A" w:rsidP="003753BE">
            <w:pPr>
              <w:ind w:firstLineChars="100" w:firstLine="220"/>
              <w:rPr>
                <w:rFonts w:ascii="Meiryo UI" w:eastAsia="Meiryo UI" w:hAnsi="Meiryo UI"/>
                <w:bCs/>
                <w:color w:val="000000" w:themeColor="text1"/>
                <w:sz w:val="22"/>
                <w:szCs w:val="22"/>
              </w:rPr>
            </w:pPr>
            <w:r w:rsidRPr="009B6B5A">
              <w:rPr>
                <w:rFonts w:ascii="Meiryo UI" w:eastAsia="Meiryo UI" w:hAnsi="Meiryo UI" w:hint="eastAsia"/>
                <w:bCs/>
                <w:color w:val="000000" w:themeColor="text1"/>
                <w:sz w:val="22"/>
                <w:szCs w:val="22"/>
              </w:rPr>
              <w:t>花かあらぬか</w:t>
            </w:r>
          </w:p>
        </w:tc>
        <w:tc>
          <w:tcPr>
            <w:tcW w:w="6372" w:type="dxa"/>
          </w:tcPr>
          <w:p w:rsidR="00897A6A" w:rsidRPr="009B6B5A" w:rsidRDefault="00897A6A" w:rsidP="003753BE">
            <w:pPr>
              <w:rPr>
                <w:rFonts w:ascii="Meiryo UI" w:eastAsia="Meiryo UI" w:hAnsi="Meiryo UI"/>
                <w:bCs/>
                <w:color w:val="000000" w:themeColor="text1"/>
                <w:sz w:val="22"/>
                <w:szCs w:val="22"/>
              </w:rPr>
            </w:pPr>
            <w:r w:rsidRPr="009B6B5A">
              <w:rPr>
                <w:rFonts w:eastAsia="Source Han Sans TW Normal"/>
                <w:color w:val="000000" w:themeColor="text1"/>
                <w:sz w:val="22"/>
                <w:szCs w:val="22"/>
              </w:rPr>
              <w:t>抑或是</w:t>
            </w:r>
            <w:r w:rsidRPr="009B6B5A">
              <w:rPr>
                <w:rFonts w:eastAsia="Source Han Sans TW Normal" w:hint="eastAsia"/>
                <w:color w:val="000000" w:themeColor="text1"/>
                <w:sz w:val="22"/>
                <w:szCs w:val="22"/>
              </w:rPr>
              <w:t>淺</w:t>
            </w:r>
            <w:r w:rsidRPr="009B6B5A">
              <w:rPr>
                <w:rFonts w:eastAsia="Source Han Sans TW Normal"/>
                <w:color w:val="000000" w:themeColor="text1"/>
                <w:sz w:val="22"/>
                <w:szCs w:val="22"/>
              </w:rPr>
              <w:t>白的花朵？</w:t>
            </w:r>
          </w:p>
        </w:tc>
      </w:tr>
      <w:tr w:rsidR="00897A6A" w:rsidRPr="009B6B5A" w:rsidTr="003753BE">
        <w:tc>
          <w:tcPr>
            <w:tcW w:w="2263" w:type="dxa"/>
          </w:tcPr>
          <w:p w:rsidR="00897A6A" w:rsidRPr="009B6B5A" w:rsidRDefault="00897A6A" w:rsidP="003753BE">
            <w:pPr>
              <w:ind w:firstLineChars="100" w:firstLine="220"/>
              <w:rPr>
                <w:rFonts w:ascii="Meiryo UI" w:eastAsia="Meiryo UI" w:hAnsi="Meiryo UI"/>
                <w:bCs/>
                <w:color w:val="000000" w:themeColor="text1"/>
                <w:sz w:val="22"/>
                <w:szCs w:val="22"/>
              </w:rPr>
            </w:pPr>
            <w:r w:rsidRPr="009B6B5A">
              <w:rPr>
                <w:rFonts w:ascii="Meiryo UI" w:eastAsia="Meiryo UI" w:hAnsi="Meiryo UI" w:hint="eastAsia"/>
                <w:bCs/>
                <w:color w:val="000000" w:themeColor="text1"/>
                <w:sz w:val="22"/>
                <w:szCs w:val="22"/>
              </w:rPr>
              <w:t>山風に</w:t>
            </w:r>
          </w:p>
        </w:tc>
        <w:tc>
          <w:tcPr>
            <w:tcW w:w="6372" w:type="dxa"/>
          </w:tcPr>
          <w:p w:rsidR="00897A6A" w:rsidRPr="009B6B5A" w:rsidRDefault="00897A6A" w:rsidP="003753BE">
            <w:pPr>
              <w:rPr>
                <w:rFonts w:ascii="Meiryo UI" w:eastAsia="Meiryo UI" w:hAnsi="Meiryo UI"/>
                <w:bCs/>
                <w:color w:val="000000" w:themeColor="text1"/>
                <w:sz w:val="22"/>
                <w:szCs w:val="22"/>
              </w:rPr>
            </w:pPr>
            <w:r w:rsidRPr="009B6B5A">
              <w:rPr>
                <w:rFonts w:eastAsia="Source Han Sans TW Normal"/>
                <w:color w:val="000000" w:themeColor="text1"/>
                <w:sz w:val="22"/>
                <w:szCs w:val="22"/>
              </w:rPr>
              <w:t>在</w:t>
            </w:r>
            <w:r w:rsidRPr="009B6B5A">
              <w:rPr>
                <w:rFonts w:eastAsia="Source Han Sans TW Normal" w:hint="eastAsia"/>
                <w:color w:val="000000" w:themeColor="text1"/>
                <w:sz w:val="22"/>
                <w:szCs w:val="22"/>
              </w:rPr>
              <w:t>陣陣</w:t>
            </w:r>
            <w:r w:rsidRPr="009B6B5A">
              <w:rPr>
                <w:rFonts w:eastAsia="Source Han Sans TW Normal"/>
                <w:color w:val="000000" w:themeColor="text1"/>
                <w:sz w:val="22"/>
                <w:szCs w:val="22"/>
              </w:rPr>
              <w:t>山</w:t>
            </w:r>
            <w:r w:rsidRPr="009B6B5A">
              <w:rPr>
                <w:rFonts w:eastAsia="Source Han Sans TW Normal" w:hint="eastAsia"/>
                <w:color w:val="000000" w:themeColor="text1"/>
                <w:sz w:val="22"/>
                <w:szCs w:val="22"/>
              </w:rPr>
              <w:t>風</w:t>
            </w:r>
            <w:r w:rsidRPr="009B6B5A">
              <w:rPr>
                <w:rFonts w:eastAsia="Source Han Sans TW Normal"/>
                <w:color w:val="000000" w:themeColor="text1"/>
                <w:sz w:val="22"/>
                <w:szCs w:val="22"/>
              </w:rPr>
              <w:t>中</w:t>
            </w:r>
          </w:p>
        </w:tc>
      </w:tr>
      <w:tr w:rsidR="00897A6A" w:rsidRPr="009B6B5A" w:rsidTr="003753BE">
        <w:tc>
          <w:tcPr>
            <w:tcW w:w="2263" w:type="dxa"/>
          </w:tcPr>
          <w:p w:rsidR="00897A6A" w:rsidRPr="009B6B5A" w:rsidRDefault="00897A6A" w:rsidP="003753BE">
            <w:pPr>
              <w:ind w:firstLineChars="100" w:firstLine="220"/>
              <w:rPr>
                <w:rFonts w:ascii="Meiryo UI" w:eastAsia="Meiryo UI" w:hAnsi="Meiryo UI"/>
                <w:bCs/>
                <w:color w:val="000000" w:themeColor="text1"/>
                <w:sz w:val="22"/>
                <w:szCs w:val="22"/>
              </w:rPr>
            </w:pPr>
            <w:r w:rsidRPr="009B6B5A">
              <w:rPr>
                <w:rFonts w:ascii="Meiryo UI" w:eastAsia="Meiryo UI" w:hAnsi="Meiryo UI" w:hint="eastAsia"/>
                <w:bCs/>
                <w:color w:val="000000" w:themeColor="text1"/>
                <w:sz w:val="22"/>
                <w:szCs w:val="22"/>
              </w:rPr>
              <w:t>さそわれてちる</w:t>
            </w:r>
          </w:p>
        </w:tc>
        <w:tc>
          <w:tcPr>
            <w:tcW w:w="6372" w:type="dxa"/>
          </w:tcPr>
          <w:p w:rsidR="00897A6A" w:rsidRPr="009B6B5A" w:rsidRDefault="00897A6A" w:rsidP="003753BE">
            <w:pPr>
              <w:rPr>
                <w:rFonts w:ascii="Meiryo UI" w:eastAsia="Meiryo UI" w:hAnsi="Meiryo UI"/>
                <w:bCs/>
                <w:color w:val="000000" w:themeColor="text1"/>
                <w:sz w:val="22"/>
                <w:szCs w:val="22"/>
              </w:rPr>
            </w:pPr>
            <w:r w:rsidRPr="009B6B5A">
              <w:rPr>
                <w:rFonts w:eastAsia="Source Han Sans TW Normal" w:hint="eastAsia"/>
                <w:color w:val="000000" w:themeColor="text1"/>
                <w:sz w:val="22"/>
                <w:szCs w:val="22"/>
              </w:rPr>
              <w:t>飄</w:t>
            </w:r>
            <w:r w:rsidRPr="009B6B5A">
              <w:rPr>
                <w:rFonts w:eastAsia="Source Han Sans TW Normal"/>
                <w:color w:val="000000" w:themeColor="text1"/>
                <w:sz w:val="22"/>
                <w:szCs w:val="22"/>
              </w:rPr>
              <w:t>曳、</w:t>
            </w:r>
            <w:r w:rsidRPr="009B6B5A">
              <w:rPr>
                <w:rFonts w:eastAsia="Source Han Sans TW Normal" w:hint="eastAsia"/>
                <w:color w:val="000000" w:themeColor="text1"/>
                <w:sz w:val="22"/>
                <w:szCs w:val="22"/>
              </w:rPr>
              <w:t>灑</w:t>
            </w:r>
            <w:r w:rsidRPr="009B6B5A">
              <w:rPr>
                <w:rFonts w:eastAsia="Source Han Sans TW Normal"/>
                <w:color w:val="000000" w:themeColor="text1"/>
                <w:sz w:val="22"/>
                <w:szCs w:val="22"/>
              </w:rPr>
              <w:t>落</w:t>
            </w:r>
          </w:p>
        </w:tc>
      </w:tr>
      <w:tr w:rsidR="00897A6A" w:rsidRPr="009B6B5A" w:rsidTr="003753BE">
        <w:tc>
          <w:tcPr>
            <w:tcW w:w="2263" w:type="dxa"/>
          </w:tcPr>
          <w:p w:rsidR="00897A6A" w:rsidRPr="009B6B5A" w:rsidRDefault="00897A6A" w:rsidP="003753BE">
            <w:pPr>
              <w:ind w:firstLineChars="100" w:firstLine="220"/>
              <w:rPr>
                <w:rFonts w:ascii="Meiryo UI" w:eastAsia="Meiryo UI" w:hAnsi="Meiryo UI"/>
                <w:bCs/>
                <w:color w:val="000000" w:themeColor="text1"/>
                <w:sz w:val="22"/>
                <w:szCs w:val="22"/>
              </w:rPr>
            </w:pPr>
            <w:r w:rsidRPr="009B6B5A">
              <w:rPr>
                <w:rFonts w:ascii="Meiryo UI" w:eastAsia="Meiryo UI" w:hAnsi="Meiryo UI" w:hint="eastAsia"/>
                <w:bCs/>
                <w:color w:val="000000" w:themeColor="text1"/>
                <w:sz w:val="22"/>
                <w:szCs w:val="22"/>
              </w:rPr>
              <w:t>滝のしら泡</w:t>
            </w:r>
          </w:p>
        </w:tc>
        <w:tc>
          <w:tcPr>
            <w:tcW w:w="6372" w:type="dxa"/>
          </w:tcPr>
          <w:p w:rsidR="00897A6A" w:rsidRPr="009B6B5A" w:rsidRDefault="00897A6A" w:rsidP="003753BE">
            <w:pPr>
              <w:rPr>
                <w:rFonts w:ascii="Meiryo UI" w:eastAsia="Meiryo UI" w:hAnsi="Meiryo UI"/>
                <w:bCs/>
                <w:color w:val="000000" w:themeColor="text1"/>
                <w:sz w:val="22"/>
                <w:szCs w:val="22"/>
              </w:rPr>
            </w:pPr>
            <w:r w:rsidRPr="009B6B5A">
              <w:rPr>
                <w:rFonts w:eastAsia="Source Han Sans TW Normal"/>
                <w:color w:val="000000" w:themeColor="text1"/>
                <w:sz w:val="22"/>
                <w:szCs w:val="22"/>
              </w:rPr>
              <w:t>是瀑布雪白的飛沫</w:t>
            </w:r>
          </w:p>
        </w:tc>
      </w:tr>
    </w:tbl>
    <w:p w:rsidR="00897A6A" w:rsidRPr="009B6B5A" w:rsidRDefault="00897A6A" w:rsidP="00897A6A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瀑布旁的木頭建築是建於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1780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年的瀧澤神社，供奉不動明王。這位面容兇惡的佛教神明常常被供奉在瀑布旁和深山中。</w:t>
      </w:r>
    </w:p>
    <w:p w:rsidR="00897A6A" w:rsidRPr="009B6B5A" w:rsidRDefault="00897A6A" w:rsidP="00897A6A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峽谷裡還有一道雙層瀑布，名叫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「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白</w:t>
      </w:r>
      <w:r w:rsidRPr="009B6B5A">
        <w:rPr>
          <w:rFonts w:ascii="Source Han Sans TW Normal" w:eastAsia="Source Han Sans TW Normal" w:hAnsi="Source Han Sans TW Normal" w:cs="Microsoft JhengHei" w:hint="eastAsia"/>
          <w:bCs/>
          <w:color w:val="000000" w:themeColor="text1"/>
          <w:sz w:val="22"/>
          <w:lang w:eastAsia="zh-TW"/>
        </w:rPr>
        <w:t>糸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二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段瀑布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」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第二層位於比峨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瓏瀑布更高的地方，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從峨瓏瀑布停車場沿著通往「高山」的土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路即可抵達，單程步行約需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30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分鐘。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A6A"/>
    <w:rsid w:val="00444234"/>
    <w:rsid w:val="00897A6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E85129-6AC9-48C5-B68A-0A4F6F9E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A6A"/>
    <w:rPr>
      <w:rFonts w:ascii="Times New Roman" w:hAnsi="Times New Roman" w:cs="Times New Roman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2023-11-17T08:35:00Z</dcterms:created>
  <dcterms:modified xsi:type="dcterms:W3CDTF">2023-11-17T08:35:00Z</dcterms:modified>
</cp:coreProperties>
</file>