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561" w:rsidRPr="00881E43" w:rsidRDefault="00DF356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小國神社歷史</w:t>
      </w:r>
    </w:p>
    <w:p/>
    <w:p w:rsidR="00DF3561" w:rsidRPr="00881E43" w:rsidRDefault="00DF356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在江戶時代（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，現在的靜岡縣被劃分為伊豆國、駿河國和遠江國。今天的濱松地區是遠江國的一部分，和當時日本其他諸國一樣，這裡的神社也要按照地位高低的順序來排名。最具聲望的神社被稱為「一宮」（意為第一神社），是由皇室使臣在權衡神社的歷史、規模和當地望族支援情況後授予，遠江國的「一宮」就是小國神社。</w:t>
      </w:r>
    </w:p>
    <w:p w:rsidR="00DF3561" w:rsidRPr="00881E43" w:rsidRDefault="00DF3561">
      <w:pPr>
        <w:ind w:firstLine="440"/>
        <w:rPr>
          <w:color w:val="000000" w:themeColor="text1"/>
          <w:sz w:val="22"/>
          <w:lang w:eastAsia="zh-TW"/>
        </w:rPr>
      </w:pPr>
      <w:bookmarkStart w:id="0" w:name="_heading=h.19c6y18"/>
      <w:bookmarkEnd w:id="0"/>
      <w:r w:rsidRPr="00881E43">
        <w:rPr>
          <w:rFonts w:eastAsia="Source Han Sans TW Normal"/>
          <w:color w:val="000000" w:themeColor="text1"/>
          <w:sz w:val="22"/>
          <w:lang w:eastAsia="zh-TW"/>
        </w:rPr>
        <w:t>小國神社與開創江戶時代、統一日本的德川幕府開創者德川家康（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1542-1616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）也頗有淵源。在德川家康成為幕府將軍之前，各地強權大名（日本封建時代的領主）無不長期處於衝突和鬥爭中，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1572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德川家康在三方原之戰中遭遇慘敗。次年，他行軍途經小國神社並進社參拜，隨後便成功攻佔了犬居城。傳說當初德川家康在一塊石頭上坐了一會兒才離開。如今這塊石頭就放在神社入口附近，供人們坐在上面思考要如何從挫折中奮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561"/>
    <w:rsid w:val="00444234"/>
    <w:rsid w:val="00C42597"/>
    <w:rsid w:val="00D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F8A03-1BCC-48C6-9364-D5010E06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