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876" w:rsidRPr="00E671E8" w:rsidRDefault="00C45876" w:rsidP="00C45876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西博爾德足湯</w:t>
      </w:r>
    </w:p>
    <w:p/>
    <w:p w:rsidR="00C45876" w:rsidRPr="00E671E8" w:rsidRDefault="00C45876" w:rsidP="00C458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和鄰近的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西博爾德浴場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一樣，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西博爾德足湯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也得名於德國醫生兼植物學者菲利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普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弗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朗茲·馮·西博爾德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Philipp Franz von Siebold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,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1796-1866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）。他在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1823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年抵達日本，開始蒐集並整理有關日本的動植物及民俗文化資料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最終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基於調查研究成果寫出了好幾部有關這個國家的早期現代著作，作品皆頗有影響力。</w:t>
      </w:r>
    </w:p>
    <w:p w:rsidR="00C45876" w:rsidRPr="00E671E8" w:rsidRDefault="00C45876" w:rsidP="00C458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1826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西博爾德沿長崎街道進行了一次旅行，這條道路從長崎港一直通到北九州的小倉。那時的嬉野是個熱鬧的溫泉小鎮，溫泉旅館的數量是現在的兩倍有餘。人們相信西博爾德經過這個地區時曾在這處足湯小歇，借助溫泉水放鬆雙腳。溫泉的水質引起了他的注意，於是西博爾德開始蒐集嬉野的水質數據，成為了最早開啟相關研究的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學者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之一。</w:t>
      </w:r>
    </w:p>
    <w:p w:rsidR="00C45876" w:rsidRPr="00E671E8" w:rsidRDefault="00C45876" w:rsidP="00C4587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西博爾德足湯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是「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九州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偶來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嬉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野線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終點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，為疲憊的徒步者提供了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溫泉水紓解雙腳疲憊的機會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就像西博爾德當年那樣。</w:t>
      </w:r>
    </w:p>
    <w:p w:rsidR="00C45876" w:rsidRPr="00E671E8" w:rsidRDefault="00C45876" w:rsidP="00C4587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</w:p>
    <w:p w:rsidR="00C45876" w:rsidRPr="00E671E8" w:rsidRDefault="00C45876" w:rsidP="00C45876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hint="eastAsia"/>
          <w:b/>
          <w:bCs/>
          <w:color w:val="000000" w:themeColor="text1"/>
          <w:sz w:val="22"/>
          <w:lang w:eastAsia="zh-TW"/>
        </w:rPr>
        <w:t>源頭直流</w:t>
      </w:r>
    </w:p>
    <w:p w:rsidR="00C45876" w:rsidRPr="00E671E8" w:rsidRDefault="00C45876" w:rsidP="00C458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此處足湯的水源處水溫在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100°C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左右，汲取過程中會自然冷卻到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80°C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90°C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之間。足浴擁有「源頭直流」的稱號，日語為「源泉</w:t>
      </w:r>
      <w:r w:rsidRPr="00E671E8">
        <w:rPr>
          <w:rFonts w:eastAsia="Source Han Sans TW Normal"/>
          <w:color w:val="000000" w:themeColor="text1"/>
          <w:sz w:val="22"/>
        </w:rPr>
        <w:t>かけ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流</w:t>
      </w:r>
      <w:r w:rsidRPr="00E671E8">
        <w:rPr>
          <w:rFonts w:eastAsia="Source Han Sans TW Normal"/>
          <w:color w:val="000000" w:themeColor="text1"/>
          <w:sz w:val="22"/>
        </w:rPr>
        <w:t>し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」（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Gensen Kakenagashi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），意思是「自由流淌出來的純天然溫泉水」，這是當地溫泉旅館競相追求的目標，因為有了這個稱號，他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們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可以宣傳自己的溫泉水是純粹的天然溫泉水。</w:t>
      </w:r>
    </w:p>
    <w:p w:rsidR="00C45876" w:rsidRPr="00E671E8" w:rsidRDefault="00C45876" w:rsidP="00C458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但這處泉眼水溫太高並不適合泡澡（適宜溫度通常在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40°C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45°C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之間），而添加冷水又會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有損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泉水本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身絲滑的質地。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冷水被視為添加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物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會降低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溫泉水的純凈度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從而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導致旅館不能再繼續享有「源頭直流」的稱號。為解決這一問題，本地一些溫泉旅館將純溫泉水引入蓄水池中靜置降溫，待使用時再兌入新鮮汲取的溫泉水。如此既能調和出適合泡澡的水溫，又能保證溫泉的純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876"/>
    <w:rsid w:val="00444234"/>
    <w:rsid w:val="00C42597"/>
    <w:rsid w:val="00C4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E107D-F321-4488-AED8-5D239AE1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