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90C" w:rsidRPr="00594CF2" w:rsidRDefault="000B190C" w:rsidP="000B190C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加藤清正像</w:t>
      </w:r>
    </w:p>
    <w:p/>
    <w:p w:rsidR="000B190C" w:rsidRPr="00594CF2" w:rsidRDefault="000B190C" w:rsidP="000B190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這座建於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1979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年的銅像，以加藤清正（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1562-1611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）生前的肖像為原型。作為肥後國領主，他在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1599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年督造了熊本城，並成為肥後熊本藩第一代藩主。他留著標誌性的鬍鬚，頭戴長烏帽子（一種類似當時朝臣戴的黑色高帽），並手持武將指揮部隊時所用的、帶布條的指揮棒「采配」。</w:t>
      </w:r>
    </w:p>
    <w:p w:rsidR="000B190C" w:rsidRPr="00594CF2" w:rsidRDefault="000B190C" w:rsidP="000B190C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雕像比真人略大一些，在男人們普遍長得比今日矮小的時代，加藤清正身材高大，是一位名副其實的「大人物」。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年，他首次抵達肥後國（今熊本縣），最初只是掌管肥後的北半部，但因其在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年關原之戰中助一代梟雄德川家康</w:t>
      </w:r>
      <w:r w:rsidRPr="00594CF2"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 w:rsidRPr="00594CF2">
        <w:rPr>
          <w:rFonts w:eastAsia="Source Han Sans CN Normal"/>
          <w:color w:val="000000" w:themeColor="text1"/>
          <w:sz w:val="22"/>
          <w:lang w:eastAsia="zh-TW"/>
        </w:rPr>
        <w:t>1543-1616</w:t>
      </w:r>
      <w:r w:rsidRPr="00594CF2"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統一日本，又被授予南半部。加藤清正透過無數防洪和開墾工程，為今日的熊本奠定了基礎。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90C"/>
    <w:rsid w:val="000B190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CD072-1063-4DC2-85B8-8FA3745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