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4789" w:rsidRPr="00574CA5" w:rsidRDefault="000F4789" w:rsidP="00A93AC7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別府溫泉存在多久了？</w:t>
      </w:r>
    </w:p>
    <w:p/>
    <w:p w:rsidR="000F4789" w:rsidRPr="00574CA5" w:rsidRDefault="000F4789" w:rsidP="00A93AC7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據說，別府的溫泉群（即整個地下熱泉水文）已存在約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萬年。當地火山活動和扇形地利於雨水滲入地下並儲存下來，別府因此成為全日本出水量最大的溫泉勝地。</w:t>
      </w:r>
    </w:p>
    <w:p w:rsidR="000F4789" w:rsidRPr="00574CA5" w:rsidRDefault="000F4789" w:rsidP="00A93AC7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並非所有火山都能為周邊城市提供豐富的溫泉資源，著名的富士山就是典型範例。雖然是日本最大的活火山，但大多數地下水都經由山腳的泉眼流出，在地下停留時間不夠長，因此無法借助地熱成為溫泉。別府能夠成為著名溫泉旅遊地，正是得益於當地火山活動和適宜的地理環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789"/>
    <w:rsid w:val="000F478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333D50-D1D5-4F80-8271-4EB05C73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