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F19" w:rsidRPr="00B117D6" w:rsidRDefault="005C3F19" w:rsidP="005C3F19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炮台遗址</w:t>
      </w:r>
    </w:p>
    <w:p w:rsidR="005C3F19" w:rsidRPr="00B117D6" w:rsidRDefault="005C3F19" w:rsidP="005C3F19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5C3F19" w:rsidRPr="00B117D6" w:rsidRDefault="005C3F19" w:rsidP="005C3F1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大岛上有一处隐蔽的观测站和军事炮台，是北九州周边海岸防御工事的一部分。观测站和军事炮台始建于明治时代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1868-1912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，用来抵御俄罗斯舰队的潜在攻击，以保护海岸线。日本赢得日俄战争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1904-1905)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后，许多防御工事便被拆除了。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年代，日军进驻中国东北地区之时，一些防御工事再次得到加强。</w:t>
      </w:r>
    </w:p>
    <w:p w:rsidR="005C3F19" w:rsidRPr="00B117D6" w:rsidRDefault="005C3F19" w:rsidP="005C3F1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C3F19" w:rsidRPr="00B117D6" w:rsidRDefault="005C3F19" w:rsidP="005C3F1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大岛炮台于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1936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年竣工，其中包括四座混凝土炮塔，一座隐蔽的观测站，一座弹药库和一间探照灯储存室。在第二次世界大战期间，日军又加装了重型火炮，包括四门射程可达约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公里的火炮。这些火炮虽已不在岛上，但游客仍可沿着承载火炮的环形混凝土坑漫步。</w:t>
      </w:r>
    </w:p>
    <w:p w:rsidR="005C3F19" w:rsidRPr="00B117D6" w:rsidRDefault="005C3F19" w:rsidP="005C3F1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C3F19" w:rsidRPr="00B117D6" w:rsidRDefault="005C3F19" w:rsidP="005C3F1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观测站是一处简易的混凝土掩体，隐藏在一座假山中，在这里还可以观赏海景。观测站当年用于计算敌船与炮台的距离及其速度。游客可以步行穿过观测站，天气晴朗之日，还可以看到</w:t>
      </w:r>
      <w:sdt>
        <w:sdtPr>
          <w:rPr>
            <w:rFonts w:eastAsia="Source Han Sans CN Normal"/>
            <w:color w:val="000000" w:themeColor="text1"/>
            <w:sz w:val="22"/>
          </w:rPr>
          <w:tag w:val="goog_rdk_73"/>
          <w:id w:val="-1447923902"/>
        </w:sdtPr>
        <w:sdtContent/>
      </w:sdt>
      <w:r w:rsidRPr="00B117D6">
        <w:rPr>
          <w:rFonts w:eastAsia="Source Han Sans CN Normal"/>
          <w:color w:val="000000" w:themeColor="text1"/>
          <w:sz w:val="22"/>
          <w:lang w:eastAsia="zh-CN"/>
        </w:rPr>
        <w:t>自古以来备受崇敬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的“神宿之岛”冲之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岛。</w:t>
      </w:r>
    </w:p>
    <w:p w:rsidR="005C3F19" w:rsidRPr="00B117D6" w:rsidRDefault="005C3F19" w:rsidP="005C3F1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C3F19" w:rsidRPr="00B117D6" w:rsidRDefault="005C3F19" w:rsidP="005C3F1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日俄战争期间，日本和俄罗斯为在东北地区和朝鲜攫取利益激烈相争，在冲之岛沿岸爆发了海战。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1905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日，日本海海战在对马海峡爆发，海军大将东乡平八郎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1848-1934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率领日军作战，日本海军摧毁了三分之二的俄罗斯舰队，一些在战斗中阵亡的俄罗斯海军官兵被带到大岛进行安葬。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2013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年，人们在炮台遗址附近建立了一座纪念双方死难者的纪念碑，两国的相关人士每年都会来到这里举行追悼会。</w:t>
      </w:r>
    </w:p>
    <w:p w:rsidR="005C3F19" w:rsidRPr="00B117D6" w:rsidRDefault="005C3F19" w:rsidP="005C3F1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C3F19" w:rsidRPr="00B117D6" w:rsidRDefault="005C3F19" w:rsidP="005C3F1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对马海峡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紧靠“神宿之岛”冲之岛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一名冲之岛冲津宫神社（宗像大社三大神社之一）的僧人曾目睹这场战役，并将其记录在了自己的日记中。战后，东乡平八郎大将为纪念此次胜利，将三笠号旗舰上的指南针捐赠给了宗像大社。这块指南针目前陈列在神宝馆中，其位于宗像大社的边津宫神社辖区内，游客可以前往参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F19"/>
    <w:rsid w:val="00444234"/>
    <w:rsid w:val="005C3F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79207-71A6-4F36-89F0-3DFB1B6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