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7F1" w:rsidRPr="00B117D6" w:rsidRDefault="006477F1" w:rsidP="006477F1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津屋崎千轩牡蛎</w:t>
      </w:r>
    </w:p>
    <w:p w:rsidR="006477F1" w:rsidRPr="00B117D6" w:rsidRDefault="006477F1" w:rsidP="006477F1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6477F1" w:rsidRPr="00B117D6" w:rsidRDefault="006477F1" w:rsidP="006477F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渔民在津屋崎潮滩附近的筏架上精心培育津屋崎千轩牡蛎，那里的潮间带海水赋予其甜中带咸的清新口感。虽然小型牡蛎可以在福津海滨自然生长，但津屋崎渔业合作社早已成功培育出大型牡蛎。</w:t>
      </w:r>
    </w:p>
    <w:p w:rsidR="006477F1" w:rsidRPr="00B117D6" w:rsidRDefault="006477F1" w:rsidP="006477F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477F1" w:rsidRPr="00B117D6" w:rsidRDefault="006477F1" w:rsidP="006477F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津屋崎渔业合作社与福冈县立水产高等学校建立了合作关系，该校是福津市的一所职业学校，专门研究水产养殖和海洋科学。高等学校的学生会帮忙培育牡蛎苗并采收成熟牡蛎。每只牡蛎都由操作人员亲手排布于筏架上，以保证所有牡蛎都可以在富含藻类的潮汐水域中得到滋养，且牡蛎与牡蛎之间也不会过于拥挤。</w:t>
      </w:r>
      <w:r w:rsidRPr="00B117D6">
        <w:rPr>
          <w:rFonts w:eastAsia="Source Han Sans CN Normal"/>
          <w:color w:val="000000" w:themeColor="text1"/>
          <w:sz w:val="22"/>
        </w:rPr>
        <w:t>牡蛎大约需要一年时间才会成熟。在冬季的牡蛎采收季，游客可于津屋崎港口的海龟渔业中心（お魚センターうみがめ）购买新鲜的牡蛎。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许多当地餐厅冬天时也会供应新鲜的津屋崎千轩牡蛎。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7F1"/>
    <w:rsid w:val="00444234"/>
    <w:rsid w:val="006477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23A79-EA0F-4943-97A9-945205F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