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DB0" w:rsidRPr="00401E35" w:rsidRDefault="00705DB0" w:rsidP="00705DB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砂原吉利支丹墓碑群</w:t>
      </w:r>
    </w:p>
    <w:p/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这两块墓碑位于一片可以直接俯瞰大海的山坡上，坡上松林覆盖。两者都是平置式的平板形墓碑，但石材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不同。风化较严重的一块是玄武岩质的海底火成岩。保存状况较好的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安山岩制成，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这块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墓碑正面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底端刻有一个鸢尾花十字架，这种十字架样式华丽，四臂端头均饰有三瓣花形，代表圣父、圣子、圣灵三位一体。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不过，它如今的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石板底座并非原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墓碑组成部分。</w:t>
      </w:r>
    </w:p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两块墓碑上都没有留下姓名和日期，但据推算，它们可能出自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世纪早期。本地人</w:t>
      </w:r>
      <w:r w:rsidRPr="00401E35">
        <w:rPr>
          <w:rFonts w:eastAsia="Source Han Sans CN Normal" w:hint="eastAsia"/>
          <w:color w:val="000000" w:themeColor="text1"/>
          <w:sz w:val="22"/>
        </w:rPr>
        <w:t>曾将它们称为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“牛之墓”或“牛之神”</w:t>
      </w:r>
      <w:r w:rsidRPr="00401E35">
        <w:rPr>
          <w:rFonts w:eastAsia="Source Han Sans CN Normal"/>
          <w:color w:val="000000" w:themeColor="text1"/>
          <w:sz w:val="22"/>
        </w:rPr>
        <w:t>，这或许是因为吉利支丹</w:t>
      </w:r>
      <w:r w:rsidRPr="00401E35">
        <w:rPr>
          <w:rFonts w:eastAsia="Source Han Sans CN Normal" w:hint="eastAsia"/>
          <w:color w:val="000000" w:themeColor="text1"/>
          <w:sz w:val="22"/>
        </w:rPr>
        <w:t>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在圣诞节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常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吃牛肉的缘故。</w:t>
      </w:r>
    </w:p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砂原吉利支丹墓碑群为长崎县指定史迹。</w:t>
      </w:r>
    </w:p>
    <w:p w:rsidR="00705DB0" w:rsidRPr="00401E35" w:rsidRDefault="00705DB0" w:rsidP="00705DB0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705DB0" w:rsidRPr="00401E35" w:rsidRDefault="00705DB0" w:rsidP="00705DB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705DB0" w:rsidRPr="00401E35" w:rsidRDefault="00705DB0" w:rsidP="00705DB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这些墓碑中有很多都是长崎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B0"/>
    <w:rsid w:val="00444234"/>
    <w:rsid w:val="00705D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6AFFD-9FC2-4B41-9A34-7C6F32C6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