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47E0" w:rsidRPr="00C90AD5" w:rsidRDefault="000347E0" w:rsidP="00006A3F">
      <w:pPr>
        <w:tabs>
          <w:tab w:val="left" w:pos="1227"/>
        </w:tabs>
        <w:rPr>
          <w:rFonts w:eastAsia="Source Han Sans CN Normal"/>
          <w:color w:val="000000" w:themeColor="text1"/>
          <w:sz w:val="22"/>
          <w:lang w:eastAsia="zh-CN"/>
        </w:rPr>
      </w:pPr>
      <w:r>
        <w:rPr>
          <w:b/>
        </w:rPr>
        <w:t>罗臼联合国教科文组织世界遗产地区</w:t>
      </w:r>
    </w:p>
    <w:p w:rsidR="000347E0" w:rsidRPr="00C90AD5" w:rsidRDefault="000347E0" w:rsidP="00006A3F">
      <w:pPr>
        <w:tabs>
          <w:tab w:val="left" w:pos="1227"/>
        </w:tabs>
        <w:rPr>
          <w:rFonts w:eastAsia="Source Han Sans CN Normal"/>
          <w:bCs/>
          <w:color w:val="000000" w:themeColor="text1"/>
          <w:sz w:val="22"/>
          <w:lang w:eastAsia="zh-CN"/>
        </w:rPr>
      </w:pPr>
      <w:r/>
    </w:p>
    <w:p w:rsidR="000347E0" w:rsidRPr="00C90AD5" w:rsidRDefault="000347E0" w:rsidP="00006A3F">
      <w:pPr>
        <w:ind w:firstLineChars="200" w:firstLine="440"/>
        <w:rPr>
          <w:rFonts w:eastAsia="Source Han Sans CN Normal"/>
          <w:color w:val="000000" w:themeColor="text1"/>
          <w:sz w:val="22"/>
        </w:rPr>
      </w:pPr>
      <w:r w:rsidRPr="00C90AD5">
        <w:rPr>
          <w:rFonts w:eastAsia="Source Han Sans CN Normal"/>
          <w:color w:val="000000" w:themeColor="text1"/>
          <w:sz w:val="22"/>
          <w:lang w:eastAsia="zh-CN"/>
        </w:rPr>
        <w:t>联合国教科文组织在</w:t>
      </w:r>
      <w:r w:rsidRPr="00C90AD5">
        <w:rPr>
          <w:rFonts w:eastAsia="Source Han Sans CN Normal"/>
          <w:color w:val="000000" w:themeColor="text1"/>
          <w:sz w:val="22"/>
          <w:lang w:eastAsia="zh-CN"/>
        </w:rPr>
        <w:t>2005</w:t>
      </w:r>
      <w:r w:rsidRPr="00C90AD5">
        <w:rPr>
          <w:rFonts w:eastAsia="Source Han Sans CN Normal"/>
          <w:color w:val="000000" w:themeColor="text1"/>
          <w:sz w:val="22"/>
          <w:lang w:eastAsia="zh-CN"/>
        </w:rPr>
        <w:t>年将知床半岛列入世界自然遗产名录。入选的范围从半岛中部延伸至最北端，包括周边海域。罗臼的许多地区都在该范围内。游客可以参加野生动物观赏之旅，并在游客中心观看富有教育意义的展览，了解为什么该地区在全球具有如此举足轻重的地位。</w:t>
      </w:r>
    </w:p>
    <w:p w:rsidR="000347E0" w:rsidRPr="00C90AD5" w:rsidRDefault="000347E0" w:rsidP="00006A3F">
      <w:pPr>
        <w:rPr>
          <w:rFonts w:eastAsia="Source Han Sans CN Normal"/>
          <w:color w:val="000000" w:themeColor="text1"/>
          <w:sz w:val="22"/>
        </w:rPr>
      </w:pPr>
    </w:p>
    <w:p w:rsidR="000347E0" w:rsidRPr="00C90AD5" w:rsidRDefault="000347E0" w:rsidP="00006A3F">
      <w:pPr>
        <w:ind w:firstLineChars="200" w:firstLine="440"/>
        <w:rPr>
          <w:rFonts w:eastAsia="Source Han Sans CN Normal"/>
          <w:color w:val="000000" w:themeColor="text1"/>
          <w:sz w:val="22"/>
        </w:rPr>
      </w:pPr>
      <w:r w:rsidRPr="00C90AD5">
        <w:rPr>
          <w:rFonts w:eastAsia="Source Han Sans CN Normal"/>
          <w:color w:val="000000" w:themeColor="text1"/>
          <w:sz w:val="22"/>
          <w:lang w:eastAsia="zh-CN"/>
        </w:rPr>
        <w:t>联合国教科文组织强调了知床半岛对陆地和海洋物种的重要性。罗臼的森林和山脉养育了高密度的棕熊种群，罗臼海岸则是虎头海雕等濒危海鸟的重要越冬地。世界上最大的猫头鹰</w:t>
      </w:r>
      <w:r w:rsidRPr="00C90AD5">
        <w:rPr>
          <w:rFonts w:eastAsia="Source Han Sans CN Normal"/>
          <w:color w:val="000000" w:themeColor="text1"/>
          <w:sz w:val="22"/>
          <w:lang w:eastAsia="zh-CN"/>
        </w:rPr>
        <w:t>——</w:t>
      </w:r>
      <w:r w:rsidRPr="00C90AD5">
        <w:rPr>
          <w:rFonts w:eastAsia="Source Han Sans CN Normal"/>
          <w:color w:val="000000" w:themeColor="text1"/>
          <w:sz w:val="22"/>
          <w:lang w:eastAsia="zh-CN"/>
        </w:rPr>
        <w:t>稀有的毛腿渔鸮在罗臼森林高大的树上筑巢。游客可以参加游船之旅或登上瞭望台，观察当地野生动物在自然栖息地中的活动。</w:t>
      </w:r>
    </w:p>
    <w:p w:rsidR="000347E0" w:rsidRPr="00C90AD5" w:rsidRDefault="000347E0" w:rsidP="00006A3F">
      <w:pPr>
        <w:rPr>
          <w:rFonts w:eastAsia="Source Han Sans CN Normal"/>
          <w:color w:val="000000" w:themeColor="text1"/>
          <w:sz w:val="22"/>
        </w:rPr>
      </w:pPr>
    </w:p>
    <w:p w:rsidR="000347E0" w:rsidRPr="00C90AD5" w:rsidRDefault="000347E0" w:rsidP="00006A3F">
      <w:pPr>
        <w:ind w:firstLineChars="200" w:firstLine="440"/>
        <w:rPr>
          <w:rFonts w:eastAsia="Source Han Sans CN Normal"/>
          <w:color w:val="000000" w:themeColor="text1"/>
          <w:sz w:val="22"/>
        </w:rPr>
      </w:pPr>
      <w:r w:rsidRPr="00C90AD5">
        <w:rPr>
          <w:rFonts w:eastAsia="Source Han Sans CN Normal"/>
          <w:color w:val="000000" w:themeColor="text1"/>
          <w:sz w:val="22"/>
          <w:lang w:eastAsia="zh-CN"/>
        </w:rPr>
        <w:t>联合国教科文组织认为，季节性的浮冰是知床半岛健康生态系统的关键。冬季漂到罗臼海岸附近水域的浮冰富含营养物质，使浮游植物大量繁殖，而浮游生物正是罗臼海洋生态系统的基础。游客可以登上游船观赏鸟类，还可以参加冰下潜水。鲸鱼几乎一年四季都频繁出没于这片水域，游客可以在游船和沿海瞭望台上看到它们的身影。</w:t>
      </w:r>
    </w:p>
    <w:p w:rsidR="000347E0" w:rsidRPr="00C90AD5" w:rsidRDefault="000347E0" w:rsidP="00006A3F">
      <w:pPr>
        <w:rPr>
          <w:rFonts w:eastAsia="Source Han Sans CN Normal"/>
          <w:color w:val="000000" w:themeColor="text1"/>
          <w:sz w:val="22"/>
        </w:rPr>
      </w:pPr>
    </w:p>
    <w:p w:rsidR="000347E0" w:rsidRPr="00C90AD5" w:rsidRDefault="000347E0" w:rsidP="00006A3F">
      <w:pPr>
        <w:ind w:firstLineChars="200" w:firstLine="440"/>
        <w:rPr>
          <w:rFonts w:eastAsia="Source Han Sans CN Normal"/>
          <w:color w:val="000000" w:themeColor="text1"/>
          <w:sz w:val="22"/>
          <w:lang w:eastAsia="zh-CN"/>
        </w:rPr>
      </w:pPr>
      <w:r w:rsidRPr="00C90AD5">
        <w:rPr>
          <w:rFonts w:eastAsia="Source Han Sans CN Normal"/>
          <w:color w:val="000000" w:themeColor="text1"/>
          <w:sz w:val="22"/>
          <w:lang w:eastAsia="zh-CN"/>
        </w:rPr>
        <w:t>知床世界遗产罗臼园地之家的展览解释了此地被指定为联合国教科文组织世界遗产的缘由。部分信息以英文展示。园地之家位于世界遗产地区范围内，距离罗臼中心城区约有</w:t>
      </w:r>
      <w:r w:rsidRPr="00C90AD5">
        <w:rPr>
          <w:rFonts w:eastAsia="Source Han Sans CN Normal"/>
          <w:color w:val="000000" w:themeColor="text1"/>
          <w:sz w:val="22"/>
          <w:lang w:eastAsia="zh-CN"/>
        </w:rPr>
        <w:t>20</w:t>
      </w:r>
      <w:r w:rsidRPr="00C90AD5">
        <w:rPr>
          <w:rFonts w:eastAsia="Source Han Sans CN Normal"/>
          <w:color w:val="000000" w:themeColor="text1"/>
          <w:sz w:val="22"/>
          <w:lang w:eastAsia="zh-CN"/>
        </w:rPr>
        <w:t>分钟车程。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347E0"/>
    <w:rsid w:val="000347E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2560BE-32CF-4642-9BDB-7E91E16A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2023-11-17T08:22:00Z</dcterms:created>
  <dcterms:modified xsi:type="dcterms:W3CDTF">2023-11-17T08:22:00Z</dcterms:modified>
</cp:coreProperties>
</file>