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530AA" w:rsidRPr="00920EF4" w:rsidRDefault="002530AA" w:rsidP="002530AA">
      <w:pPr>
        <w:tabs>
          <w:tab w:val="left" w:pos="284"/>
        </w:tabs>
        <w:rPr>
          <w:rFonts w:eastAsia="Source Han Sans CN Normal"/>
          <w:color w:val="000000" w:themeColor="text1"/>
          <w:sz w:val="22"/>
          <w:lang w:eastAsia="zh-CN"/>
        </w:rPr>
      </w:pPr>
      <w:r>
        <w:rPr>
          <w:b/>
        </w:rPr>
        <w:t>鸟类的适应之道</w:t>
      </w:r>
    </w:p>
    <w:p w:rsidR="002530AA" w:rsidRPr="00920EF4" w:rsidRDefault="002530AA" w:rsidP="002530AA">
      <w:pPr>
        <w:tabs>
          <w:tab w:val="left" w:pos="284"/>
        </w:tabs>
        <w:rPr>
          <w:rFonts w:eastAsia="Source Han Sans CN Normal"/>
          <w:bCs/>
          <w:color w:val="000000" w:themeColor="text1"/>
          <w:sz w:val="22"/>
          <w:lang w:eastAsia="zh-CN"/>
        </w:rPr>
      </w:pPr>
      <w:r/>
    </w:p>
    <w:p w:rsidR="002530AA" w:rsidRPr="00920EF4" w:rsidRDefault="002530AA" w:rsidP="002530AA">
      <w:pPr>
        <w:tabs>
          <w:tab w:val="left" w:pos="284"/>
        </w:tabs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20EF4">
        <w:rPr>
          <w:rFonts w:eastAsia="Source Han Sans CN Normal"/>
          <w:color w:val="000000" w:themeColor="text1"/>
          <w:sz w:val="22"/>
          <w:lang w:eastAsia="zh-CN"/>
        </w:rPr>
        <w:t>北海道东部的环境丰富多样，其中包含湿地、草原、森林和多岩石的海岸，孕育着多种特有鸟类和候鸟。有些鸟类有着长腿和长喙，便于其在湿地和潮滩觅食，而另一些则有着宽大的翼展和锋利的爪子，可以轻松抓起小型哺乳动物和鱼类。</w:t>
      </w:r>
    </w:p>
    <w:p w:rsidR="002530AA" w:rsidRPr="00920EF4" w:rsidRDefault="002530AA" w:rsidP="002530AA">
      <w:pPr>
        <w:tabs>
          <w:tab w:val="left" w:pos="284"/>
        </w:tabs>
        <w:rPr>
          <w:rFonts w:eastAsia="Source Han Sans CN Normal"/>
          <w:color w:val="000000" w:themeColor="text1"/>
          <w:sz w:val="22"/>
          <w:lang w:eastAsia="zh-CN"/>
        </w:rPr>
      </w:pPr>
    </w:p>
    <w:p w:rsidR="002530AA" w:rsidRPr="00920EF4" w:rsidRDefault="002530AA" w:rsidP="002530AA">
      <w:pPr>
        <w:tabs>
          <w:tab w:val="left" w:pos="284"/>
        </w:tabs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920EF4">
        <w:rPr>
          <w:rFonts w:eastAsia="Source Han Sans CN Normal"/>
          <w:color w:val="000000" w:themeColor="text1"/>
          <w:sz w:val="22"/>
          <w:lang w:eastAsia="zh-CN"/>
        </w:rPr>
        <w:t>丹顶鹤（学名：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Grus japonensis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，日语：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tancho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）和苍鹭（学名：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Ardea cinerea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）在湿地中猎食，它们用长喙从水中抓取小鱼、两栖动物和哺乳动物。大天鹅（学名：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Cygnus cygnus</w:t>
      </w:r>
      <w:r w:rsidRPr="00920EF4">
        <w:rPr>
          <w:rFonts w:eastAsia="Source Han Sans CN Normal"/>
          <w:color w:val="000000" w:themeColor="text1"/>
          <w:sz w:val="22"/>
          <w:lang w:eastAsia="zh-CN"/>
        </w:rPr>
        <w:t>）则在钏路附近的湿地和湖泊找寻食物，用自己的蹼足挖取植物的根茎。毛腿渔鸮等掠食性鸟类有着有力的双腿和爪子，可以捕捉小型哺乳动物和鱼类。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30AA"/>
    <w:rsid w:val="002530AA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21238E-F800-4FC0-8C68-31D0C8FB3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P">
    <w:name w:val="JP"/>
    <w:basedOn w:val="a"/>
    <w:link w:val="JP0"/>
    <w:qFormat/>
    <w:rsid w:val="002530AA"/>
    <w:pPr>
      <w:widowControl/>
      <w:jc w:val="left"/>
    </w:pPr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  <w:style w:type="character" w:customStyle="1" w:styleId="JP0">
    <w:name w:val="JP 字符"/>
    <w:basedOn w:val="a0"/>
    <w:link w:val="JP"/>
    <w:qFormat/>
    <w:rsid w:val="002530AA"/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2023-11-17T08:46:00Z</dcterms:created>
  <dcterms:modified xsi:type="dcterms:W3CDTF">2023-11-17T08:46:00Z</dcterms:modified>
</cp:coreProperties>
</file>