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3E1" w:rsidRPr="009B6B5A" w:rsidRDefault="00C943E1" w:rsidP="00C943E1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太良峡与位牌岩</w:t>
      </w:r>
    </w:p>
    <w:p/>
    <w:p w:rsidR="00C943E1" w:rsidRPr="009B6B5A" w:rsidRDefault="00C943E1" w:rsidP="00C94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这条往返不到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公里的下山道通往太良峡谷底和藤琴川的河岸，途中穿过一片日本山毛榉和树龄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年的日本柳杉的混交林。</w:t>
      </w:r>
    </w:p>
    <w:p w:rsidR="00C943E1" w:rsidRPr="009B6B5A" w:rsidRDefault="00C943E1" w:rsidP="00C94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太良峡占地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51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万平方米，虽然位于世界自然遗产白神山地的核心区外，却与区内的保护林有许多共同点。峡谷内生长着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约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种树木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山道旁有葛枣猕猴桃和日本酒莓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等果树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，后者也被称为小熊草莓，是林中亚洲黑熊最爱的食物。</w:t>
      </w:r>
    </w:p>
    <w:p w:rsidR="00C943E1" w:rsidRPr="009B6B5A" w:rsidRDefault="00C943E1" w:rsidP="00C94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此外，这里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是日本猕猴和日本小鼯鼠的家园，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还能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见到</w:t>
      </w:r>
      <w:bookmarkStart w:id="0" w:name="_Hlk112888157"/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白腹蓝鹟和冠鱼狗（一种黑白斑纹的中型翠鸟</w:t>
      </w:r>
      <w:bookmarkEnd w:id="0"/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在树枝间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翩然起舞。</w:t>
      </w:r>
    </w:p>
    <w:p w:rsidR="00C943E1" w:rsidRPr="009B6B5A" w:rsidRDefault="00C943E1" w:rsidP="00C943E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一条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短短的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小岔路从主路通往河岸，山道旁和藤琴川岸边有许多大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岩石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，站在岸上就能看到北边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的“位牌岩”。这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块巨大的石板因形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似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佛教的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“位牌”（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牌位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）而得名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。沿主路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过位牌岩，不远便是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一块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能看到废弃铁路桥的林间小空地。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以前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还能继续向前走，但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2013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年的一次山体滑坡将山道截断在了这里。</w:t>
      </w:r>
    </w:p>
    <w:p w:rsidR="00C943E1" w:rsidRPr="009B6B5A" w:rsidRDefault="00C943E1" w:rsidP="00C943E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山路有几处很陡，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且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湿滑难行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如果不徒步，也可以选择在视野绝佳的太良桥</w:t>
      </w:r>
      <w:r w:rsidRPr="009B6B5A">
        <w:rPr>
          <w:rFonts w:eastAsia="Source Han Sans CN Normal" w:hint="eastAsia"/>
          <w:color w:val="000000" w:themeColor="text1"/>
          <w:sz w:val="22"/>
          <w:lang w:eastAsia="zh-CN"/>
        </w:rPr>
        <w:t>上</w:t>
      </w:r>
      <w:r w:rsidRPr="009B6B5A">
        <w:rPr>
          <w:rFonts w:eastAsia="Source Han Sans CN Normal"/>
          <w:color w:val="000000" w:themeColor="text1"/>
          <w:sz w:val="22"/>
          <w:lang w:eastAsia="zh-CN"/>
        </w:rPr>
        <w:t>俯瞰太良峡景色。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3E1"/>
    <w:rsid w:val="00444234"/>
    <w:rsid w:val="00C42597"/>
    <w:rsid w:val="00C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C7863-3DAD-48E9-B3AC-242A92D4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