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1B6" w:rsidRPr="009B6B5A" w:rsidRDefault="009E31B6" w:rsidP="009E31B6">
      <w:pPr>
        <w:rPr>
          <w:rFonts w:eastAsia="Source Han Sans CN Normal"/>
          <w:b/>
          <w:color w:val="000000" w:themeColor="text1"/>
          <w:sz w:val="22"/>
          <w:lang w:eastAsia="zh-CN"/>
        </w:rPr>
      </w:pPr>
      <w:r>
        <w:rPr>
          <w:b/>
        </w:rPr>
        <w:t>大野岱放牧场</w:t>
      </w:r>
    </w:p>
    <w:p/>
    <w:p w:rsidR="009E31B6" w:rsidRPr="009B6B5A" w:rsidRDefault="009E31B6" w:rsidP="009E31B6">
      <w:pPr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1964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年，大野岱放牧场为响应政府增加日本本土牛肉产量的号召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而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建立。这处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社区经营的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牧场总面积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为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80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万平方米，占据了一片四面环山的平地，养殖着数百头牛羊，并且对游客开放。</w:t>
      </w:r>
    </w:p>
    <w:p w:rsidR="009E31B6" w:rsidRPr="009B6B5A" w:rsidRDefault="009E31B6" w:rsidP="009E31B6">
      <w:pPr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牧场主要养殖日本黑毛和牛，这是日本本土和牛的一个品种。牧场建立后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不久，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牛的数量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很快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就超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出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320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头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，而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如今羊的养殖数量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已经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远远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多于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牛。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2012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年之前，大野岱放牧场只养殖数量有限的萨福克绵羊。这是一种英国绵羊，标志性的特征就是黑色的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脸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和腿。当时，养羊是为了生产霍格特羊肉。</w:t>
      </w:r>
      <w:r w:rsidRPr="009B6B5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霍格特</w:t>
      </w:r>
      <w:r w:rsidRPr="009B6B5A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是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指介于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1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～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2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岁之间的绵羊，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即大于不到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1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岁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的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羔羊，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小于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2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岁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以上的成年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羊。在日本，</w:t>
      </w:r>
      <w:bookmarkStart w:id="0" w:name="_Hlk120622771"/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出产霍格特羊肉的地方</w:t>
      </w:r>
      <w:bookmarkEnd w:id="0"/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很少，藤里町正是其中之一。如今，大野岱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放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牧场每年只宰杀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10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～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15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头萨福克绵羊来供应霍格特羊肉，仅供本地消费。来访者可以在世界遗产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保护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中心</w:t>
      </w:r>
      <w:r w:rsidRPr="009B6B5A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附近的</w:t>
      </w:r>
      <w:r w:rsidRPr="009B6B5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“森之站”买到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霍格特生羊肉，也可以选择到素波里湖畔</w:t>
      </w:r>
      <w:r w:rsidRPr="009B6B5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的“</w:t>
      </w:r>
      <w:r w:rsidRPr="009B6B5A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萨福克馆</w:t>
      </w:r>
      <w:r w:rsidRPr="009B6B5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”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（</w:t>
      </w:r>
      <w:r w:rsidRPr="009B6B5A">
        <w:rPr>
          <w:rFonts w:ascii="Meiryo UI" w:eastAsia="Meiryo UI" w:hAnsi="Meiryo UI" w:hint="eastAsia"/>
          <w:bCs/>
          <w:color w:val="000000" w:themeColor="text1"/>
          <w:sz w:val="22"/>
          <w:lang w:eastAsia="zh-CN"/>
        </w:rPr>
        <w:t>サフォークの館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；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Safoku-no-kan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）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点上一份包含霍格特羊肉的烧烤套餐，亲自动手，品尝美味。</w:t>
      </w:r>
    </w:p>
    <w:p w:rsidR="009E31B6" w:rsidRPr="009B6B5A" w:rsidRDefault="009E31B6" w:rsidP="009E31B6">
      <w:pPr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近年来，日本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对国产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羔羊肉的需求持续上涨。因此，藤里町在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2012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年做出决定，扩大牧场生产规模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，从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北海道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引进了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50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头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母羊和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2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头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种羊。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2013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年，牧场再次引进了同样数量的羊群。羊群不断繁育，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牧场也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兴旺蓬勃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。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来访者在牧场停车场就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能听到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小羊羔们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的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咩咩高叫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声。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它们生活在一旁的羊羔小屋中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，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来访者可以进入小屋，与急切拥上前来的小羊亲密互动。母羊和带着新生小羊羔的羊妈妈们则放养在室外的草场上。要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想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在大野岱放牧场见到新生的小羊羔，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3</w:t>
      </w:r>
      <w:r w:rsidRPr="009B6B5A">
        <w:rPr>
          <w:rFonts w:eastAsia="Source Han Sans CN Normal" w:hint="eastAsia"/>
          <w:bCs/>
          <w:color w:val="000000" w:themeColor="text1"/>
          <w:sz w:val="22"/>
          <w:lang w:eastAsia="zh-CN"/>
        </w:rPr>
        <w:t>～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4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月是最佳时节。</w:t>
      </w:r>
    </w:p>
    <w:p w:rsidR="009E31B6" w:rsidRPr="009B6B5A" w:rsidRDefault="009E31B6" w:rsidP="009E31B6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牧场周围设有一条环形步道，登上距离羊羔小屋不远的观景平台，即可将牧场全景和周边山色尽收眼底。大野岱放牧场距离藤里町中心区约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20</w:t>
      </w:r>
      <w:r w:rsidRPr="009B6B5A">
        <w:rPr>
          <w:rFonts w:eastAsia="Source Han Sans CN Normal"/>
          <w:bCs/>
          <w:color w:val="000000" w:themeColor="text1"/>
          <w:sz w:val="22"/>
          <w:lang w:eastAsia="zh-CN"/>
        </w:rPr>
        <w:t>分钟车程。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1B6"/>
    <w:rsid w:val="00444234"/>
    <w:rsid w:val="009E31B6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8D7A8-65A8-46B5-9E95-B67E976F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2023-11-17T08:36:00Z</dcterms:created>
  <dcterms:modified xsi:type="dcterms:W3CDTF">2023-11-17T08:36:00Z</dcterms:modified>
</cp:coreProperties>
</file>