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6AE" w:rsidRPr="003D5390" w:rsidRDefault="002846AE" w:rsidP="002846A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迦叶堂</w:t>
      </w:r>
    </w:p>
    <w:p/>
    <w:p w:rsidR="002846AE" w:rsidRPr="003D5390" w:rsidRDefault="002846AE" w:rsidP="002846A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每周日早上，迦叶堂都会举办坐禅会。这里供奉着一尊寺庙创始人天岸慧广</w:t>
      </w:r>
      <w:r w:rsidRPr="003D5390">
        <w:rPr>
          <w:rFonts w:eastAsia="Source Han Sans CN Normal"/>
          <w:color w:val="000000" w:themeColor="text1"/>
          <w:sz w:val="22"/>
        </w:rPr>
        <w:t>(1273–1335)</w:t>
      </w:r>
      <w:r w:rsidRPr="003D5390">
        <w:rPr>
          <w:rFonts w:eastAsia="Source Han Sans CN Normal"/>
          <w:color w:val="000000" w:themeColor="text1"/>
          <w:sz w:val="22"/>
        </w:rPr>
        <w:t>的雕像，其历史可以追溯到</w:t>
      </w:r>
      <w:r w:rsidRPr="003D5390">
        <w:rPr>
          <w:rFonts w:eastAsia="Source Han Sans CN Normal"/>
          <w:color w:val="000000" w:themeColor="text1"/>
          <w:sz w:val="22"/>
        </w:rPr>
        <w:t>1347</w:t>
      </w:r>
      <w:r w:rsidRPr="003D5390">
        <w:rPr>
          <w:rFonts w:eastAsia="Source Han Sans CN Normal"/>
          <w:color w:val="000000" w:themeColor="text1"/>
          <w:sz w:val="22"/>
        </w:rPr>
        <w:t>年。迦叶堂一般不对外开放。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6AE"/>
    <w:rsid w:val="002846A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89387-CD52-4D0F-BB09-17F9F62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