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0CE" w:rsidRPr="0082135B" w:rsidRDefault="00D300CE" w:rsidP="00D300CE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吉原太刀振</w:t>
      </w:r>
    </w:p>
    <w:p/>
    <w:p w:rsidR="00D300CE" w:rsidRPr="0082135B" w:rsidRDefault="00D300CE" w:rsidP="00D300CE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吉原太刀振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是舞鹤吉原地区的传统民间表演形式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它融合了舞蹈、戏剧和</w:t>
      </w:r>
      <w:r w:rsidRPr="0082135B">
        <w:rPr>
          <w:rFonts w:eastAsia="Source Han Sans CN Normal" w:hint="eastAsia"/>
          <w:color w:val="000000" w:themeColor="text1"/>
          <w:sz w:val="22"/>
        </w:rPr>
        <w:t>祭神仪式，</w:t>
      </w:r>
      <w:r w:rsidRPr="0082135B">
        <w:rPr>
          <w:rFonts w:eastAsia="Source Han Sans CN Normal"/>
          <w:color w:val="000000" w:themeColor="text1"/>
          <w:sz w:val="22"/>
        </w:rPr>
        <w:t>近似于武术</w:t>
      </w:r>
      <w:r w:rsidRPr="0082135B">
        <w:rPr>
          <w:rFonts w:eastAsia="Source Han Sans CN Normal" w:hint="eastAsia"/>
          <w:color w:val="000000" w:themeColor="text1"/>
          <w:sz w:val="22"/>
        </w:rPr>
        <w:t>舞蹈表演</w:t>
      </w:r>
      <w:r w:rsidRPr="0082135B">
        <w:rPr>
          <w:rFonts w:eastAsia="Source Han Sans CN Normal"/>
          <w:color w:val="000000" w:themeColor="text1"/>
          <w:sz w:val="22"/>
        </w:rPr>
        <w:t>。表演者成对上场，一边挥舞太刀</w:t>
      </w:r>
      <w:r w:rsidRPr="0082135B">
        <w:rPr>
          <w:rFonts w:eastAsia="Source Han Sans CN Normal" w:hint="eastAsia"/>
          <w:color w:val="000000" w:themeColor="text1"/>
          <w:sz w:val="22"/>
        </w:rPr>
        <w:t>舞具</w:t>
      </w:r>
      <w:r w:rsidRPr="0082135B">
        <w:rPr>
          <w:rFonts w:eastAsia="Source Han Sans CN Normal"/>
          <w:color w:val="000000" w:themeColor="text1"/>
          <w:sz w:val="22"/>
        </w:rPr>
        <w:t>，一边旋转，跳过彼此的刀锋和刀柄，</w:t>
      </w:r>
      <w:r w:rsidRPr="0082135B">
        <w:rPr>
          <w:rFonts w:eastAsia="Source Han Sans CN Normal" w:hint="eastAsia"/>
          <w:color w:val="000000" w:themeColor="text1"/>
          <w:sz w:val="22"/>
        </w:rPr>
        <w:t>展现</w:t>
      </w:r>
      <w:r w:rsidRPr="0082135B">
        <w:rPr>
          <w:rFonts w:eastAsia="Source Han Sans CN Normal"/>
          <w:color w:val="000000" w:themeColor="text1"/>
          <w:sz w:val="22"/>
        </w:rPr>
        <w:t>16</w:t>
      </w:r>
      <w:r w:rsidRPr="0082135B">
        <w:rPr>
          <w:rFonts w:eastAsia="Source Han Sans CN Normal" w:hint="eastAsia"/>
          <w:color w:val="000000" w:themeColor="text1"/>
          <w:sz w:val="22"/>
        </w:rPr>
        <w:t>0</w:t>
      </w:r>
      <w:r w:rsidRPr="0082135B">
        <w:rPr>
          <w:rFonts w:eastAsia="Source Han Sans CN Normal"/>
          <w:color w:val="000000" w:themeColor="text1"/>
          <w:sz w:val="22"/>
        </w:rPr>
        <w:t>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年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关原之战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”的前哨战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“田边笼城战”的</w:t>
      </w:r>
      <w:r w:rsidRPr="0082135B">
        <w:rPr>
          <w:rFonts w:eastAsia="Source Han Sans CN Normal"/>
          <w:color w:val="000000" w:themeColor="text1"/>
          <w:sz w:val="22"/>
        </w:rPr>
        <w:t>场景。在这场围城之战中，本地渔民帮助兵力远远不敌对手的细川幽斋（</w:t>
      </w:r>
      <w:r w:rsidRPr="0082135B">
        <w:rPr>
          <w:rFonts w:eastAsia="Source Han Sans CN Normal"/>
          <w:color w:val="000000" w:themeColor="text1"/>
          <w:sz w:val="22"/>
        </w:rPr>
        <w:t>1534-1610</w:t>
      </w:r>
      <w:r w:rsidRPr="0082135B">
        <w:rPr>
          <w:rFonts w:eastAsia="Source Han Sans CN Normal"/>
          <w:color w:val="000000" w:themeColor="text1"/>
          <w:sz w:val="22"/>
        </w:rPr>
        <w:t>；又称细川藤孝）守住了田边城。据史料记载，吉原太刀振的表演形式早在江户时代</w:t>
      </w:r>
      <w:r w:rsidRPr="0082135B">
        <w:rPr>
          <w:rFonts w:eastAsia="Source Han Sans CN Normal"/>
          <w:color w:val="000000" w:themeColor="text1"/>
          <w:sz w:val="22"/>
        </w:rPr>
        <w:t>(1603-1867)</w:t>
      </w:r>
      <w:r w:rsidRPr="0082135B">
        <w:rPr>
          <w:rFonts w:eastAsia="Source Han Sans CN Normal"/>
          <w:color w:val="000000" w:themeColor="text1"/>
          <w:sz w:val="22"/>
        </w:rPr>
        <w:t>中期便已在本地区出现。</w:t>
      </w:r>
    </w:p>
    <w:p w:rsidR="00D300CE" w:rsidRPr="0082135B" w:rsidRDefault="00D300CE" w:rsidP="00D300CE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吉原太刀振的演出以笛子和太鼓配乐。年长的舞者使用裸露刀锋的太刀表演，而年幼的表演者</w:t>
      </w:r>
      <w:r w:rsidRPr="0082135B">
        <w:rPr>
          <w:rFonts w:eastAsia="Source Han Sans CN Normal" w:hint="eastAsia"/>
          <w:color w:val="000000" w:themeColor="text1"/>
          <w:sz w:val="22"/>
        </w:rPr>
        <w:t>中</w:t>
      </w:r>
      <w:r w:rsidRPr="0082135B">
        <w:rPr>
          <w:rFonts w:eastAsia="Source Han Sans CN Normal"/>
          <w:color w:val="000000" w:themeColor="text1"/>
          <w:sz w:val="22"/>
        </w:rPr>
        <w:t>甚至有可能是还在上幼儿园的孩子，他们使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用的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是两</w:t>
      </w:r>
      <w:r w:rsidRPr="0082135B">
        <w:rPr>
          <w:rFonts w:eastAsia="Source Han Sans CN Normal"/>
          <w:color w:val="000000" w:themeColor="text1"/>
          <w:sz w:val="22"/>
        </w:rPr>
        <w:t>边都饰有流苏的木杖。每场演出大约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eastAsia="Source Han Sans CN Normal"/>
          <w:color w:val="000000" w:themeColor="text1"/>
          <w:sz w:val="22"/>
        </w:rPr>
        <w:t>1</w:t>
      </w:r>
      <w:r w:rsidRPr="0082135B">
        <w:rPr>
          <w:rFonts w:eastAsia="Source Han Sans CN Normal"/>
          <w:color w:val="000000" w:themeColor="text1"/>
          <w:sz w:val="22"/>
        </w:rPr>
        <w:t>个小时，先后在</w:t>
      </w:r>
      <w:r w:rsidRPr="0082135B">
        <w:rPr>
          <w:rFonts w:eastAsia="Source Han Sans CN Normal"/>
          <w:color w:val="000000" w:themeColor="text1"/>
          <w:sz w:val="22"/>
        </w:rPr>
        <w:t>6</w:t>
      </w:r>
      <w:r w:rsidRPr="0082135B">
        <w:rPr>
          <w:rFonts w:eastAsia="Source Han Sans CN Normal"/>
          <w:color w:val="000000" w:themeColor="text1"/>
          <w:sz w:val="22"/>
        </w:rPr>
        <w:t>个地点上演，其中包括朝代神社和位于田边城遗址上的舞鹤公园。转移场地时，舞者们尾随一架神舆列队前行。吉原太刀振每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年举办一次，</w:t>
      </w:r>
      <w:r w:rsidRPr="0082135B">
        <w:rPr>
          <w:rFonts w:eastAsia="Source Han Sans CN Normal" w:hint="eastAsia"/>
          <w:color w:val="000000" w:themeColor="text1"/>
          <w:sz w:val="22"/>
        </w:rPr>
        <w:t>每次</w:t>
      </w:r>
      <w:r w:rsidRPr="0082135B">
        <w:rPr>
          <w:rFonts w:eastAsia="Source Han Sans CN Normal"/>
          <w:color w:val="000000" w:themeColor="text1"/>
          <w:sz w:val="22"/>
        </w:rPr>
        <w:t>于</w:t>
      </w:r>
      <w:r w:rsidRPr="0082135B">
        <w:rPr>
          <w:rFonts w:eastAsia="Source Han Sans CN Normal"/>
          <w:color w:val="000000" w:themeColor="text1"/>
          <w:sz w:val="22"/>
        </w:rPr>
        <w:t>11</w:t>
      </w:r>
      <w:r w:rsidRPr="0082135B">
        <w:rPr>
          <w:rFonts w:eastAsia="Source Han Sans CN Normal"/>
          <w:color w:val="000000" w:themeColor="text1"/>
          <w:sz w:val="22"/>
        </w:rPr>
        <w:t>月</w:t>
      </w:r>
      <w:r w:rsidRPr="0082135B">
        <w:rPr>
          <w:rFonts w:eastAsia="Source Han Sans CN Normal"/>
          <w:color w:val="000000" w:themeColor="text1"/>
          <w:sz w:val="22"/>
        </w:rPr>
        <w:t>3</w:t>
      </w:r>
      <w:r w:rsidRPr="0082135B">
        <w:rPr>
          <w:rFonts w:eastAsia="Source Han Sans CN Normal"/>
          <w:color w:val="000000" w:themeColor="text1"/>
          <w:sz w:val="22"/>
        </w:rPr>
        <w:t>日</w:t>
      </w:r>
      <w:r w:rsidRPr="0082135B">
        <w:rPr>
          <w:rFonts w:eastAsia="Source Han Sans CN Normal" w:hint="eastAsia"/>
          <w:color w:val="000000" w:themeColor="text1"/>
          <w:sz w:val="22"/>
        </w:rPr>
        <w:t>上演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0CE"/>
    <w:rsid w:val="00444234"/>
    <w:rsid w:val="00C42597"/>
    <w:rsid w:val="00D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E88A0-A895-418C-B046-FD6D4BF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