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2DB" w:rsidRPr="00574CA5" w:rsidRDefault="002702DB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日本的竹器</w:t>
      </w:r>
    </w:p>
    <w:p/>
    <w:p w:rsidR="002702DB" w:rsidRPr="00574CA5" w:rsidRDefault="002702DB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日本有着悠久的竹器制造历史。现存最古老的竹器是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在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本州北部青森县发现的竹制漆器，</w:t>
      </w:r>
      <w:r w:rsidRPr="00574CA5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距今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已有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2000</w:t>
      </w: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多年。</w:t>
      </w:r>
    </w:p>
    <w:p w:rsidR="002702DB" w:rsidRPr="00574CA5" w:rsidRDefault="002702DB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竹子中空而坚韧，重量轻，可加工性强，无论干湿都能保持形状不轻易翘曲变形，加上表面光滑，外形美观，特别适合制作工艺品。因此，竹子的应用历来很广，从农渔工具的竹篮，厨具和餐具，茶具和装饰花器，到尺八等乐器，兵器和武术训练用的竹刀，箱包一类的个人配饰，种类繁多，不胜枚举。此外，兼具实用与美观的竹子也一直是建筑和庭园景观设计的材料。</w:t>
      </w:r>
    </w:p>
    <w:p w:rsidR="002702DB" w:rsidRPr="00574CA5" w:rsidRDefault="002702DB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574CA5">
        <w:rPr>
          <w:rFonts w:ascii="Times New Roman" w:eastAsia="Source Han Sans CN Normal" w:hAnsi="Times New Roman" w:cs="Times New Roman"/>
          <w:color w:val="000000" w:themeColor="text1"/>
          <w:sz w:val="22"/>
        </w:rPr>
        <w:t>近年来，许多知名匠人将竹器升华到了艺术领域。在日本和海外举办的展览中，越来越多的人开始感受到竹器的魅力。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2DB"/>
    <w:rsid w:val="002702D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8EB97C-6E55-40B3-8BC0-0A1D470F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