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A78" w:rsidRPr="00623C10" w:rsidRDefault="00343A78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《出雲國風土記》的世界</w:t>
      </w:r>
    </w:p>
    <w:p/>
    <w:p w:rsidR="00343A78" w:rsidRPr="00623C10" w:rsidRDefault="00343A7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該主題展根據《出雲國風土記》展開，這是一部為遞交朝廷而編寫的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紀錄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，於西元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世紀早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期完成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。書內記述了出雲地區的地理環境、自然資源及當地傳說。據史料中提及，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整套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風物誌以地域分類，囊括當時的全國各「國」（日本古代行政區劃，有別於「國家」）。但現存文本僅剩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國，分別為：出雲國、播磨國、常陸國、豐後國和肥前國。其中，僅《出雲國風土記》保存完整。</w:t>
      </w:r>
    </w:p>
    <w:p w:rsidR="00343A78" w:rsidRPr="00623C10" w:rsidRDefault="00343A7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各地風物誌的編撰紀錄通常由朝廷指派特使監督完成。唯獨出雲地區的內容完全由當地領主主導，反應了很多關於當地的專業知識，不但出現多達約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處地名，更闡明了其中多處的起源。此外，文本中還詳細記錄了在出雲地區發現的多種動植物，以及對當地景觀、建築、經濟、風俗的觀察心得。如今，這些資訊為我們了解古代日常生活提供了珍貴的見解。</w:t>
      </w:r>
    </w:p>
    <w:p w:rsidR="00343A78" w:rsidRPr="00623C10" w:rsidRDefault="00343A78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《出雲國風土記》全篇貫穿各種當地神話傳說，其中數則故事被編入短片《風土記神話》中。遊客可以在「出雲神話迴廊」隔壁的神話劇場中欣賞這部短片。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A78"/>
    <w:rsid w:val="00343A7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94B3E-E6BD-4D0E-8907-E01FEDE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