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04051" w:rsidRPr="00623C10" w:rsidRDefault="00C04051" w:rsidP="008B70E8">
      <w:pPr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古代出雲的日常生活</w:t>
      </w:r>
    </w:p>
    <w:p/>
    <w:p w:rsidR="00C04051" w:rsidRPr="00623C10" w:rsidRDefault="00C04051" w:rsidP="008B70E8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623C10">
        <w:rPr>
          <w:rFonts w:eastAsia="Source Han Sans TW Normal"/>
          <w:color w:val="000000" w:themeColor="text1"/>
          <w:sz w:val="22"/>
          <w:lang w:eastAsia="zh-TW"/>
        </w:rPr>
        <w:t>編撰於西元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8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世紀的《出雲國風土記》提供了極其珍貴的資料，令後人得以一窺古代出雲國的日常生活。書中涉及了諸多詳實的細節，例如當地豐富的農漁產品的清單。「出雲國風土記的世界」展覽室內有一個等身大小的立體模型，根據風土記和其他史料的資訊，還原了熱鬧的河岸市場。</w:t>
      </w:r>
    </w:p>
    <w:p w:rsidR="00C04051" w:rsidRPr="00623C10" w:rsidRDefault="00C04051" w:rsidP="008B70E8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623C10">
        <w:rPr>
          <w:rFonts w:eastAsia="Source Han Sans TW Normal"/>
          <w:color w:val="000000" w:themeColor="text1"/>
          <w:sz w:val="22"/>
          <w:lang w:eastAsia="zh-TW"/>
        </w:rPr>
        <w:t>當時的交易貨幣</w:t>
      </w:r>
      <w:r w:rsidRPr="00623C1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是</w:t>
      </w:r>
      <w:r w:rsidRPr="00623C1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稻</w:t>
      </w:r>
      <w:r w:rsidRPr="00623C1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米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或布匹。在展出的模型中，當地居民聚在一起</w:t>
      </w:r>
      <w:r w:rsidRPr="00623C10">
        <w:rPr>
          <w:rFonts w:eastAsia="Source Han Sans TW Normal" w:hint="eastAsia"/>
          <w:color w:val="000000" w:themeColor="text1"/>
          <w:sz w:val="22"/>
          <w:lang w:eastAsia="zh-TW"/>
        </w:rPr>
        <w:t>物色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市場裡的貨品，一名攤主手提一條七星鱸魚</w:t>
      </w:r>
      <w:r w:rsidRPr="00623C1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——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這是古代出雲國的名產，至今依然是當地特產。這種魚在</w:t>
      </w:r>
      <w:r w:rsidRPr="00623C10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讓</w:t>
      </w:r>
      <w:r w:rsidRPr="00623C10">
        <w:rPr>
          <w:rFonts w:eastAsia="Source Han Sans TW Normal" w:hint="eastAsia"/>
          <w:color w:val="000000" w:themeColor="text1"/>
          <w:sz w:val="22"/>
          <w:lang w:eastAsia="zh-TW"/>
        </w:rPr>
        <w:t>國神話」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（</w:t>
      </w:r>
      <w:r w:rsidRPr="00623C10">
        <w:rPr>
          <w:rFonts w:eastAsia="Source Han Sans TW Normal" w:hint="eastAsia"/>
          <w:color w:val="000000" w:themeColor="text1"/>
          <w:sz w:val="22"/>
          <w:lang w:eastAsia="zh-TW"/>
        </w:rPr>
        <w:t>大國主神把國土讓給天照大御神子孫的故事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）中也曾登場亮相，是大國主神設宴招待賓客的佳餚。</w:t>
      </w:r>
    </w:p>
    <w:p w:rsidR="00C04051" w:rsidRPr="00623C10" w:rsidRDefault="00C04051" w:rsidP="008B70E8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623C10">
        <w:rPr>
          <w:rFonts w:eastAsia="Source Han Sans TW Normal"/>
          <w:color w:val="000000" w:themeColor="text1"/>
          <w:sz w:val="22"/>
          <w:lang w:eastAsia="zh-TW"/>
        </w:rPr>
        <w:t>此外，一個「歌垣」集會的微縮模型展示了年輕男女如何在河岸邊聚會，相互歌詠求愛的情形。展覽室內播放的動畫短片描繪了一對男女在集會中發生的虛構故事。古代的歌垣多少有些類似於現代的聯誼，或有組織的集體相親活動，單身男女齊聚一堂，通過吃飯喝酒結交朋友、相互瞭解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04051"/>
    <w:rsid w:val="00444234"/>
    <w:rsid w:val="00C04051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83B161E-016C-483F-A7D2-A6E2AE695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355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2023-11-17T09:04:00Z</dcterms:created>
  <dcterms:modified xsi:type="dcterms:W3CDTF">2023-11-17T09:04:00Z</dcterms:modified>
</cp:coreProperties>
</file>