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仲秋祭</w:t>
      </w:r>
    </w:p>
    <w:p/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祭典日：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月上半月，包含體育日（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月第二個星期一）在內連休三日</w:t>
      </w:r>
    </w:p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仲秋祭是一場為期三天的大型祭典，由宇佐神宮主辦，旨在追悼西元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世紀早期被大和朝廷討伐並鎮壓的九州南部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的貴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族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隼人。祭典在一場盛大的遊行中拉開帷幕，八幡大神乘坐神轎前往地處偏僻河岸的浮殿，有佛教僧侶在此迎接大神鑾轎。其中最重要的儀式是第二天的「放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生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」，藉由將貝類生物放回河中，以此贖罪。最後一天，在安撫隼人亡靈的祈禱儀式結束後，神轎隊伍返回宇佐神宮，再將八幡大神請回上宮本殿（正殿）。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bCs/>
          <w:color w:val="000000" w:themeColor="text1"/>
          <w:sz w:val="22"/>
          <w:lang w:eastAsia="zh-TW"/>
        </w:rPr>
        <w:t>「隼人之亂」與祭典的由來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根據古代史記錄，隼人在西元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世紀早期發動叛亂，對抗大和朝廷。朝廷於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年抽調九州北部軍營駐軍鎮壓。為祈求神明護佑，當時的朝廷軍隊中有一座八幡大神的神轎隨行，這被認為是祭典中神轎遊行的起源。叛亂很快被平定，隼人戰敗，殘軍俯首投降。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然而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戰後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不久，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瘟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疫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饑荒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橫掃這一地區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人們認為這是隼人的怨靈在作崇。後來八幡大神頒下神諭：為安撫在「隼人之亂」中遭到殺戮的亡魂，應當每年舉辦一次放生會。於是，最初的儀式準備工作完成後，遊行隊伍行至和間濱，將貝類放歸於水中。這或許是日本歷史上第一次由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持的放生儀式。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在宇佐神宮踐行「神佛習合」（神道教與佛教融合）的千年時光裡，這項儀式一直被稱為「放生會」。直到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世紀晚期，政府頒佈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分離神道教和佛教的「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判然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令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後，改名為「仲秋祭」，成為了季節性的神道教祭典。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第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1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日：迎講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祭典第一天，八幡大神從上宮的本殿被請上神轎。神轎隊伍遊行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公里前往浮殿，這是一座位於寄藻川河岸上的小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。在八幡大神入駐這座臨時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之前，來自鄰近的國東半島六鄉滿山諸寺的佛教僧侶要在神轎前誦經，舉行「迎講」儀式，即以念誦經文的形式迎接神明到來，這樣的儀式也再次體現了宇佐神宮神佛習合的歷史。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第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2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日：蜷放生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仲秋祭的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主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要活動是放生儀式（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放生貝類的儀式）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這種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佛教儀式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大多數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都會放生鳥類、魚類等動物，但在宇佐神宮，被放生的是川蜷螺和蛤蜊。相傳，當年人們認為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世紀那場瘟疫的罪魁禍首是貝類動物，而它們就是隼人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亡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靈的化身。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放生儀式前先要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收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集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馬蹄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螺和蛤蜊，再把它們放入蘆葦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苞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裡，這個準備過程歷代由蜷木家族負責。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準備好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蘆葦</w:t>
      </w:r>
      <w:bookmarkStart w:id="0" w:name="_Hlk114953977"/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苞</w:t>
      </w:r>
      <w:bookmarkEnd w:id="0"/>
      <w:r w:rsidRPr="00082509">
        <w:rPr>
          <w:rFonts w:eastAsia="Source Han Sans TW Normal"/>
          <w:color w:val="000000" w:themeColor="text1"/>
          <w:sz w:val="22"/>
          <w:lang w:eastAsia="zh-TW"/>
        </w:rPr>
        <w:t>需要在指定的神社淨化，再送到浮殿，由神職人員唱誦祝詞。隨後，神職人員乘船至河心，在進行完另一場儀式後，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將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馬蹄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螺和蛤蜊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放入水中。如果水位較低，整個儀式則在河岸上完成。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第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3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日：御靈鎮魂</w:t>
      </w:r>
    </w:p>
    <w:p w:rsidR="00EE3F9F" w:rsidRPr="00082509" w:rsidRDefault="00EE3F9F" w:rsidP="00EE3F9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最後一天，八幡大神乘坐神轎返回宇佐神宮。途中，神轎隊伍要在百體神社停留，神職人員們為安撫供奉於此的隼人亡靈，在此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行拜禮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，稱「御靈鎮魂」。禱告完成後，神轎隊伍在手提紙燈籠的氏子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陪伴下返回上宮，將八幡大神請回御殿，仲秋祭至此結束。</w:t>
      </w:r>
    </w:p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E3F9F" w:rsidRPr="00082509" w:rsidRDefault="00EE3F9F" w:rsidP="00EE3F9F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氏子：在神社所在地區內供奉同一氏族神明的當地信徒。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9F"/>
    <w:rsid w:val="00444234"/>
    <w:rsid w:val="00C42597"/>
    <w:rsid w:val="00E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5A37C-B380-4256-8BAC-A46D90B3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