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60D" w:rsidRPr="00E462FE" w:rsidRDefault="00B4160D">
      <w:pPr>
        <w:jc w:val="left"/>
        <w:rPr>
          <w:rFonts w:ascii="思源黑体 CN Normal" w:eastAsia="思源黑体 CN Normal" w:hAnsi="思源黑体 CN Normal" w:cs="思源黑体 CN Normal"/>
          <w:b/>
          <w:sz w:val="22"/>
          <w:lang w:eastAsia="zh-TW"/>
        </w:rPr>
      </w:pPr>
      <w:r>
        <w:rPr>
          <w:b/>
        </w:rPr>
        <w:t>銀山溫泉(QR code)</w:t>
      </w:r>
    </w:p>
    <w:p w:rsidR="00B4160D" w:rsidRPr="00E462FE" w:rsidRDefault="00B4160D">
      <w:pPr>
        <w:jc w:val="left"/>
        <w:rPr>
          <w:rFonts w:ascii="思源黑体 CN Normal" w:eastAsia="思源黑体 CN Normal" w:hAnsi="思源黑体 CN Normal" w:cs="思源黑体 CN Normal"/>
          <w:b/>
          <w:sz w:val="22"/>
          <w:lang w:eastAsia="zh-TW"/>
        </w:rPr>
      </w:pPr>
      <w:r/>
    </w:p>
    <w:p w:rsidR="00B4160D" w:rsidRPr="00E462FE" w:rsidRDefault="00B4160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銀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⼭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溫泉是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⼀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處溫泉勝地，坐落著傳統的多層建造的旅館，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獨具特色的木造建築採用白色灰泥牆面，並裝飾著彩色的「鏝繪」（一種以灰泥製成的浮雕）。行走其間，彷彿置身大正時代（西元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1912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–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1926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）。這座小鎮的歷史可以追溯至西元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1600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年左右，而且當時因延澤銀山（「銀礦」）繁榮一時。在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17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世紀中的鼎盛時期</w:t>
      </w:r>
      <w:r w:rsidRPr="00E462FE">
        <w:rPr>
          <w:rFonts w:ascii="Ebrima" w:eastAsia="Ebrima" w:hAnsi="Ebrima" w:cs="Ebrima"/>
          <w:sz w:val="22"/>
          <w:lang w:eastAsia="zh-TW"/>
        </w:rPr>
        <w:t>，延澤銀山是日本三大銀礦之一，不過到了西元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1689</w:t>
      </w:r>
      <w:r w:rsidRPr="00E462FE">
        <w:rPr>
          <w:rFonts w:ascii="Ebrima" w:eastAsia="Ebrima" w:hAnsi="Ebrima" w:cs="Ebrima"/>
          <w:sz w:val="22"/>
          <w:lang w:eastAsia="zh-TW"/>
        </w:rPr>
        <w:t>年，礦產完全枯竭。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銀⼭在發現溫泉之後，隨著礦業榮景不再</w:t>
      </w:r>
      <w:r w:rsidRPr="00E462FE">
        <w:rPr>
          <w:rFonts w:ascii="Source Han Sans CN Normal" w:eastAsia="Source Han Sans CN Normal" w:hAnsi="Source Han Sans CN Normal" w:cs="Ebrima"/>
          <w:sz w:val="22"/>
          <w:lang w:eastAsia="zh-TW"/>
        </w:rPr>
        <w:t>，</w:t>
      </w:r>
      <w:r w:rsidRPr="00E462FE">
        <w:rPr>
          <w:rFonts w:ascii="Ebrima" w:eastAsia="Ebrima" w:hAnsi="Ebrima" w:cs="Ebrima"/>
          <w:sz w:val="22"/>
          <w:lang w:eastAsia="zh-TW"/>
        </w:rPr>
        <w:t>發展成為一處度假勝地。</w:t>
      </w:r>
    </w:p>
    <w:p w:rsidR="00B4160D" w:rsidRPr="00E462FE" w:rsidRDefault="00B4160D">
      <w:pPr>
        <w:jc w:val="left"/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B4160D" w:rsidRPr="00E462FE" w:rsidRDefault="00B4160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來到這裡，您可以穿上「浴衣」（輕薄的棉質和服）在街上漫步，一邊在公共足湯泡腳，一邊享受宜人氛圍，也可以逛逛商店，購買當地的特產；或者遊覽白銀瀑布，在水霧瀰漫中洗滌心靈；或者感受入夜後小鎮被瓦斯路燈點亮的寧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60D"/>
    <w:rsid w:val="00444234"/>
    <w:rsid w:val="00B4160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51824-F42D-40A1-981D-80F326E4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