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34EB" w:rsidRPr="00AD3F94" w:rsidRDefault="006A34EB" w:rsidP="006A34EB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造型變革：獨特新穎的織部（17世紀早期）</w:t>
      </w:r>
    </w:p>
    <w:p/>
    <w:p w:rsidR="006A34EB" w:rsidRPr="00AD3F94" w:rsidRDefault="006A34EB" w:rsidP="006A34EB">
      <w:pPr>
        <w:ind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這種造型獨特的美濃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燒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被稱為「織部」，出現於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17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世紀初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期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。在此之前，日本的陶瓷一直仿效中國和朝鮮半島，追求對稱平衡</w:t>
      </w:r>
      <w:r w:rsidRPr="00AD3F94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。</w:t>
      </w:r>
      <w:r w:rsidRPr="00AD3F9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而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織部卻推崇不對稱的形態與不均衡的配色。陶工刻意扭曲器具口沿、器身，追</w:t>
      </w:r>
      <w:r w:rsidRPr="00AD3F94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求</w:t>
      </w:r>
      <w:r w:rsidRPr="00AD3F9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作</w:t>
      </w:r>
      <w:r w:rsidRPr="00AD3F94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品的獨一無二</w:t>
      </w:r>
      <w:r w:rsidRPr="00AD3F9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性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。織部多採用以深銅綠色為主流的豔麗釉</w:t>
      </w:r>
      <w:r w:rsidRPr="00AD3F94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色</w:t>
      </w:r>
      <w:r w:rsidRPr="00AD3F9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，創作主體多來自</w:t>
      </w:r>
      <w:r w:rsidRPr="00AD3F94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自然。</w:t>
      </w:r>
    </w:p>
    <w:p w:rsidR="006A34EB" w:rsidRPr="00AD3F94" w:rsidRDefault="006A34EB" w:rsidP="006A34EB">
      <w:pPr>
        <w:ind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「織部」之名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取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自</w:t>
      </w:r>
      <w:r w:rsidRPr="00AD3F94">
        <w:rPr>
          <w:rFonts w:eastAsia="Source Han Sans TW Normal"/>
          <w:color w:val="000000" w:themeColor="text1"/>
          <w:sz w:val="22"/>
          <w:lang w:eastAsia="zh-TW"/>
        </w:rPr>
        <w:t>古田織部（</w:t>
      </w:r>
      <w:r w:rsidRPr="00AD3F94">
        <w:rPr>
          <w:rFonts w:eastAsia="Source Han Sans TW Normal"/>
          <w:color w:val="000000" w:themeColor="text1"/>
          <w:sz w:val="22"/>
          <w:lang w:eastAsia="zh-TW"/>
        </w:rPr>
        <w:t>15</w:t>
      </w:r>
      <w:r w:rsidRPr="00AD3F94">
        <w:rPr>
          <w:rFonts w:eastAsia="SimSun"/>
          <w:color w:val="000000" w:themeColor="text1"/>
          <w:sz w:val="22"/>
          <w:lang w:eastAsia="zh-TW"/>
        </w:rPr>
        <w:t>44</w:t>
      </w:r>
      <w:r w:rsidRPr="00AD3F94">
        <w:rPr>
          <w:rFonts w:eastAsia="Source Han Sans TW Normal"/>
          <w:color w:val="000000" w:themeColor="text1"/>
          <w:sz w:val="22"/>
          <w:lang w:eastAsia="zh-TW"/>
        </w:rPr>
        <w:t>-1</w:t>
      </w:r>
      <w:r w:rsidRPr="00AD3F94">
        <w:rPr>
          <w:rFonts w:eastAsia="SimSun"/>
          <w:color w:val="000000" w:themeColor="text1"/>
          <w:sz w:val="22"/>
          <w:lang w:eastAsia="zh-TW"/>
        </w:rPr>
        <w:t>615</w:t>
      </w:r>
      <w:r w:rsidRPr="00AD3F94"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AD3F94">
        <w:rPr>
          <w:rFonts w:eastAsia="Source Han Sans TW Normal"/>
          <w:color w:val="000000" w:themeColor="text1"/>
          <w:sz w:val="22"/>
          <w:lang w:eastAsia="zh-TW"/>
        </w:rPr>
        <w:t>，他是著名茶道大師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千利休</w:t>
      </w:r>
      <w:r w:rsidRPr="00AD3F94">
        <w:rPr>
          <w:rFonts w:eastAsia="Source Han Sans TW Normal"/>
          <w:color w:val="000000" w:themeColor="text1"/>
          <w:sz w:val="22"/>
          <w:lang w:eastAsia="zh-TW"/>
        </w:rPr>
        <w:t>（</w:t>
      </w:r>
      <w:r w:rsidRPr="00AD3F94">
        <w:rPr>
          <w:rFonts w:eastAsia="Source Han Sans TW Normal"/>
          <w:color w:val="000000" w:themeColor="text1"/>
          <w:sz w:val="22"/>
          <w:lang w:eastAsia="zh-TW"/>
        </w:rPr>
        <w:t>15</w:t>
      </w:r>
      <w:r w:rsidRPr="00AD3F94">
        <w:rPr>
          <w:rFonts w:eastAsia="SimSun"/>
          <w:color w:val="000000" w:themeColor="text1"/>
          <w:sz w:val="22"/>
          <w:lang w:eastAsia="zh-TW"/>
        </w:rPr>
        <w:t>22</w:t>
      </w:r>
      <w:r w:rsidRPr="00AD3F94">
        <w:rPr>
          <w:rFonts w:eastAsia="Source Han Sans TW Normal"/>
          <w:color w:val="000000" w:themeColor="text1"/>
          <w:sz w:val="22"/>
          <w:lang w:eastAsia="zh-TW"/>
        </w:rPr>
        <w:t>-1</w:t>
      </w:r>
      <w:r w:rsidRPr="00AD3F94">
        <w:rPr>
          <w:rFonts w:eastAsia="SimSun"/>
          <w:color w:val="000000" w:themeColor="text1"/>
          <w:sz w:val="22"/>
          <w:lang w:eastAsia="zh-TW"/>
        </w:rPr>
        <w:t>591</w:t>
      </w:r>
      <w:r w:rsidRPr="00AD3F94"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AD3F94">
        <w:rPr>
          <w:rFonts w:eastAsia="Source Han Sans TW Normal"/>
          <w:color w:val="000000" w:themeColor="text1"/>
          <w:sz w:val="22"/>
          <w:lang w:eastAsia="zh-TW"/>
        </w:rPr>
        <w:t>的弟子和傳承人。雖然沒有明確證據，但人們推測，這種陶瓷風格正因受到古田織部青睞而</w:t>
      </w:r>
      <w:r w:rsidRPr="00AD3F94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被他冠以自己的名字</w:t>
      </w:r>
      <w:r w:rsidRPr="00AD3F94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。日本茶道</w:t>
      </w:r>
      <w:r w:rsidRPr="00AD3F94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講究體會</w:t>
      </w:r>
      <w:r w:rsidRPr="00AD3F94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「</w:t>
      </w:r>
      <w:r w:rsidRPr="00AD3F94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缺憾之美」</w:t>
      </w:r>
      <w:r w:rsidRPr="00AD3F94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，作為當時的先鋒茶具，</w:t>
      </w:r>
      <w:r w:rsidRPr="00AD3F94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織部</w:t>
      </w:r>
      <w:r w:rsidRPr="00AD3F94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在茶道演變成如今廣為人知的</w:t>
      </w:r>
      <w:r w:rsidRPr="00AD3F94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藝術形式</w:t>
      </w:r>
      <w:r w:rsidRPr="00AD3F94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的過程中有著深遠的影響</w:t>
      </w:r>
      <w:r w:rsidRPr="00AD3F94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。</w:t>
      </w:r>
    </w:p>
    <w:p w:rsidR="006A34EB" w:rsidRPr="00AD3F94" w:rsidRDefault="006A34EB" w:rsidP="006A34EB">
      <w:pPr>
        <w:ind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隨著茶道的風行，織部的人氣日益高漲。然而，這份輝煌只持續了大約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30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年。古田織部去世後，茶道的主流審美很快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又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發生了改變。不過，如今仍</w:t>
      </w:r>
      <w:r w:rsidRPr="00AD3F94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有</w:t>
      </w:r>
      <w:r w:rsidRPr="00AD3F9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陶藝家</w:t>
      </w:r>
      <w:r w:rsidRPr="00AD3F94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製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作織部風格的作品。</w:t>
      </w:r>
    </w:p>
    <w:p w:rsidR="006A34EB" w:rsidRPr="00AD3F94" w:rsidRDefault="006A34EB" w:rsidP="006A34EB">
      <w:pPr>
        <w:ind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根據釉色的不同，織部再細分成不同的類別。這裡的展品中包括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織部黑、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黑織部、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志野織部、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青織部、總織部（單色織部）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、鳴海織部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等作品。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34EB"/>
    <w:rsid w:val="00444234"/>
    <w:rsid w:val="006A34E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5CB65A-3610-4CA9-A708-E212147BE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2023-11-17T09:02:00Z</dcterms:created>
  <dcterms:modified xsi:type="dcterms:W3CDTF">2023-11-17T09:02:00Z</dcterms:modified>
</cp:coreProperties>
</file>