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321" w:rsidRPr="002E34E6" w:rsidRDefault="00266321" w:rsidP="00266321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卯之叶神事</w:t>
      </w:r>
    </w:p>
    <w:p/>
    <w:p w:rsidR="00266321" w:rsidRPr="002E34E6" w:rsidRDefault="00266321" w:rsidP="0026632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卯之叶神事是纪念住吉大社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成立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祭礼，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日本旧历“卯月”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的第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一个“卯日”举行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。卯月即是公历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月，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与中国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农历中的“卯月”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几乎相同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。神职人员们向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大社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的创始人神功皇后敬献供品，其中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包括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卯之花的枝条。卯之花即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齿叶溲疏，是一种绣球花科开花灌木，原产于日本。</w:t>
      </w:r>
    </w:p>
    <w:p w:rsidR="00266321" w:rsidRPr="002E34E6" w:rsidRDefault="00266321" w:rsidP="0026632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日本古代采用了以中国古代十二生肖为基础的历法系统，年、月、日、夜被分为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个单位，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以动物命名。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据说，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住吉大社成立于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“卯年”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211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年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）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“卯月”的第一个“卯日”，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“卯”即为兔，因此从那时起，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兔子与住吉大社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便有了不解之缘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266321" w:rsidRPr="002E34E6" w:rsidRDefault="00266321" w:rsidP="0026632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卯之叶神事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上，可以欣赏到在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建于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世纪的石舞台上表演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日本传统舞蹈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舞乐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321"/>
    <w:rsid w:val="0026632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D3033-D33D-4B04-A6F3-474BF98E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